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F8F" w14:textId="77777777" w:rsidR="00D80C7D" w:rsidRPr="000724D5" w:rsidRDefault="00D80C7D" w:rsidP="00D80C7D">
      <w:pPr>
        <w:jc w:val="center"/>
        <w:rPr>
          <w:rFonts w:ascii="Calibri" w:hAnsi="Calibri"/>
          <w:sz w:val="22"/>
          <w:szCs w:val="22"/>
        </w:rPr>
      </w:pPr>
    </w:p>
    <w:p w14:paraId="16295B48" w14:textId="6DABB24C" w:rsidR="00D80C7D" w:rsidRPr="00F05664" w:rsidRDefault="009D1B2B" w:rsidP="00D80C7D">
      <w:pPr>
        <w:pStyle w:val="Fuzeile1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Łochowo</w:t>
      </w:r>
      <w:r w:rsidR="009C7B23">
        <w:rPr>
          <w:rStyle w:val="Absatz-Standardschriftart1"/>
          <w:rFonts w:asciiTheme="minorHAnsi" w:hAnsiTheme="minorHAnsi"/>
          <w:spacing w:val="20"/>
          <w:sz w:val="22"/>
          <w:szCs w:val="22"/>
        </w:rPr>
        <w:t>,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dn. </w:t>
      </w:r>
      <w:r w:rsidR="00E90F26">
        <w:rPr>
          <w:rStyle w:val="Absatz-Standardschriftart1"/>
          <w:rFonts w:asciiTheme="minorHAnsi" w:hAnsiTheme="minorHAnsi"/>
          <w:spacing w:val="20"/>
          <w:sz w:val="22"/>
          <w:szCs w:val="22"/>
        </w:rPr>
        <w:t>01</w:t>
      </w:r>
      <w:r w:rsidR="009C7B23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="00D80C7D">
        <w:rPr>
          <w:rStyle w:val="Absatz-Standardschriftart1"/>
          <w:rFonts w:asciiTheme="minorHAnsi" w:hAnsiTheme="minorHAnsi"/>
          <w:spacing w:val="20"/>
          <w:sz w:val="22"/>
          <w:szCs w:val="22"/>
        </w:rPr>
        <w:t>0</w:t>
      </w:r>
      <w:r w:rsidR="00E90F26">
        <w:rPr>
          <w:rStyle w:val="Absatz-Standardschriftart1"/>
          <w:rFonts w:asciiTheme="minorHAnsi" w:hAnsiTheme="minorHAnsi"/>
          <w:spacing w:val="20"/>
          <w:sz w:val="22"/>
          <w:szCs w:val="22"/>
        </w:rPr>
        <w:t>2</w:t>
      </w:r>
      <w:r w:rsidR="00D80C7D">
        <w:rPr>
          <w:rStyle w:val="Absatz-Standardschriftart1"/>
          <w:rFonts w:asciiTheme="minorHAnsi" w:hAnsiTheme="minorHAnsi"/>
          <w:spacing w:val="20"/>
          <w:sz w:val="22"/>
          <w:szCs w:val="22"/>
        </w:rPr>
        <w:t>.20</w:t>
      </w:r>
      <w:r w:rsidR="00E90F26">
        <w:rPr>
          <w:rStyle w:val="Absatz-Standardschriftart1"/>
          <w:rFonts w:asciiTheme="minorHAnsi" w:hAnsiTheme="minorHAnsi"/>
          <w:spacing w:val="20"/>
          <w:sz w:val="22"/>
          <w:szCs w:val="22"/>
        </w:rPr>
        <w:t>22</w:t>
      </w:r>
      <w:r w:rsidR="00D80C7D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r </w:t>
      </w:r>
    </w:p>
    <w:p w14:paraId="4B9F93D3" w14:textId="77777777" w:rsidR="00D80C7D" w:rsidRDefault="00D80C7D" w:rsidP="00D80C7D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3F6E81C" w14:textId="77777777" w:rsidR="00D80C7D" w:rsidRPr="00F05664" w:rsidRDefault="00D80C7D" w:rsidP="00D80C7D">
      <w:pPr>
        <w:pStyle w:val="Fuzeile1"/>
        <w:spacing w:line="36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14:paraId="72334792" w14:textId="229435F2" w:rsidR="00D80C7D" w:rsidRDefault="009D1B2B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projektu</w:t>
      </w:r>
    </w:p>
    <w:p w14:paraId="344D9E3B" w14:textId="2E23C47A" w:rsidR="00D80C7D" w:rsidRDefault="009D1B2B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Ośrodek Szkolenia i Rozwoju Kadr „Denar” Dorota Wierzgała</w:t>
      </w:r>
    </w:p>
    <w:p w14:paraId="20BC1062" w14:textId="220AE09D" w:rsidR="00D80C7D" w:rsidRDefault="00D80C7D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</w:t>
      </w:r>
      <w:r w:rsidR="009D1B2B">
        <w:rPr>
          <w:rFonts w:asciiTheme="minorHAnsi" w:hAnsiTheme="minorHAnsi"/>
          <w:sz w:val="22"/>
          <w:szCs w:val="22"/>
        </w:rPr>
        <w:t xml:space="preserve">Klonowa 8 </w:t>
      </w:r>
    </w:p>
    <w:p w14:paraId="69CD35FF" w14:textId="181F0B2C" w:rsidR="00D80C7D" w:rsidRDefault="009D1B2B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86-065 Łochowo</w:t>
      </w:r>
    </w:p>
    <w:p w14:paraId="009D72E6" w14:textId="77777777" w:rsidR="00D80C7D" w:rsidRPr="00F779C4" w:rsidRDefault="00D80C7D" w:rsidP="00D80C7D">
      <w:pPr>
        <w:pStyle w:val="Listapunktowana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/>
        </w:rPr>
      </w:pPr>
    </w:p>
    <w:p w14:paraId="334D8D50" w14:textId="77777777" w:rsidR="00D80C7D" w:rsidRPr="00F05664" w:rsidRDefault="00D80C7D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13312E6" w14:textId="77777777" w:rsidR="00D80C7D" w:rsidRPr="00E80A46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5F68E8EB" w14:textId="77777777" w:rsidR="00D80C7D" w:rsidRDefault="00D80C7D" w:rsidP="00D80C7D">
      <w:pPr>
        <w:pStyle w:val="Textkrper1"/>
        <w:spacing w:line="360" w:lineRule="auto"/>
        <w:jc w:val="center"/>
        <w:rPr>
          <w:rFonts w:asciiTheme="minorHAnsi" w:hAnsiTheme="minorHAnsi"/>
          <w:b/>
        </w:rPr>
      </w:pPr>
      <w:r w:rsidRPr="00D80C7D">
        <w:rPr>
          <w:rFonts w:asciiTheme="minorHAnsi" w:hAnsiTheme="minorHAnsi"/>
          <w:b/>
        </w:rPr>
        <w:t>Rozeznanie rynku  w ramach Projektu</w:t>
      </w:r>
    </w:p>
    <w:p w14:paraId="56BC5BFB" w14:textId="77777777" w:rsidR="00D80C7D" w:rsidRPr="00D80C7D" w:rsidRDefault="00D80C7D" w:rsidP="00D80C7D">
      <w:pPr>
        <w:pStyle w:val="Textkrper1"/>
        <w:spacing w:line="360" w:lineRule="auto"/>
        <w:jc w:val="center"/>
        <w:rPr>
          <w:rFonts w:asciiTheme="minorHAnsi" w:hAnsiTheme="minorHAnsi"/>
          <w:b/>
        </w:rPr>
      </w:pPr>
    </w:p>
    <w:p w14:paraId="50D0DB70" w14:textId="5B13FE14" w:rsidR="009D1B2B" w:rsidRPr="009D1B2B" w:rsidRDefault="00D80C7D" w:rsidP="009D1B2B">
      <w:pPr>
        <w:widowControl w:val="0"/>
        <w:ind w:right="-143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592240"/>
      <w:r w:rsidRPr="00D80C7D">
        <w:rPr>
          <w:rFonts w:asciiTheme="minorHAnsi" w:hAnsiTheme="minorHAnsi" w:cstheme="minorHAnsi"/>
          <w:b/>
          <w:sz w:val="22"/>
          <w:szCs w:val="22"/>
        </w:rPr>
        <w:t>„</w:t>
      </w:r>
      <w:r w:rsidR="009D1B2B" w:rsidRPr="009D1B2B">
        <w:rPr>
          <w:rFonts w:asciiTheme="minorHAnsi" w:hAnsiTheme="minorHAnsi" w:cstheme="minorHAnsi"/>
          <w:b/>
          <w:sz w:val="22"/>
          <w:szCs w:val="22"/>
        </w:rPr>
        <w:t>Dajmy Młodym szansę – Póki mają Power”,</w:t>
      </w:r>
    </w:p>
    <w:p w14:paraId="13219982" w14:textId="3B3A128A" w:rsidR="00D80C7D" w:rsidRPr="00D80C7D" w:rsidRDefault="009D1B2B" w:rsidP="009D1B2B">
      <w:pPr>
        <w:widowControl w:val="0"/>
        <w:ind w:right="-143" w:hanging="142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9D1B2B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0"/>
      <w:r w:rsidR="00D80C7D" w:rsidRPr="00D80C7D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Start w:id="1" w:name="_Hlk82595989"/>
      <w:r w:rsidR="00D80C7D" w:rsidRPr="00D80C7D">
        <w:rPr>
          <w:rFonts w:asciiTheme="minorHAnsi" w:eastAsia="Calibri" w:hAnsiTheme="minorHAnsi" w:cstheme="minorHAnsi"/>
          <w:sz w:val="22"/>
          <w:szCs w:val="22"/>
        </w:rPr>
        <w:t xml:space="preserve">współfinansowany </w:t>
      </w:r>
      <w:r w:rsidR="00D80C7D" w:rsidRPr="00D80C7D">
        <w:rPr>
          <w:rFonts w:asciiTheme="minorHAnsi" w:eastAsia="Calibri" w:hAnsiTheme="minorHAnsi" w:cstheme="minorHAnsi"/>
          <w:sz w:val="22"/>
          <w:szCs w:val="22"/>
        </w:rPr>
        <w:br/>
        <w:t>ze środków Unii Europejskiej w ramach Europejskiego Funduszu Społecznego</w:t>
      </w:r>
    </w:p>
    <w:p w14:paraId="0B0AC43B" w14:textId="1E445DC3" w:rsidR="00D80C7D" w:rsidRPr="00D80C7D" w:rsidRDefault="00D80C7D" w:rsidP="00D80C7D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sz w:val="22"/>
          <w:szCs w:val="22"/>
        </w:rPr>
      </w:pPr>
      <w:r w:rsidRPr="00D80C7D">
        <w:rPr>
          <w:rStyle w:val="Absatz-Standardschriftart"/>
          <w:rFonts w:ascii="Calibri" w:hAnsi="Calibri"/>
          <w:b/>
          <w:sz w:val="22"/>
          <w:szCs w:val="22"/>
        </w:rPr>
        <w:t xml:space="preserve"> na przeprowadzenie szkolenia/kursu zawodowego </w:t>
      </w:r>
      <w:r>
        <w:rPr>
          <w:rStyle w:val="Absatz-Standardschriftart"/>
          <w:rFonts w:ascii="Calibri" w:hAnsi="Calibri"/>
          <w:b/>
          <w:sz w:val="22"/>
          <w:szCs w:val="22"/>
        </w:rPr>
        <w:br/>
      </w:r>
      <w:bookmarkStart w:id="2" w:name="_Hlk82679683"/>
      <w:bookmarkEnd w:id="1"/>
      <w:r w:rsidR="00197705">
        <w:rPr>
          <w:rStyle w:val="Absatz-Standardschriftart"/>
          <w:rFonts w:ascii="Calibri" w:hAnsi="Calibri"/>
          <w:sz w:val="22"/>
          <w:szCs w:val="22"/>
        </w:rPr>
        <w:t>„</w:t>
      </w:r>
      <w:r w:rsidR="0001373D">
        <w:rPr>
          <w:rFonts w:ascii="Calibri" w:hAnsi="Calibri" w:cs="Arial"/>
        </w:rPr>
        <w:t>Magazynier z obsługą wózków jezdniowych podnośnikowych</w:t>
      </w:r>
      <w:r w:rsidR="00197705">
        <w:rPr>
          <w:rStyle w:val="Absatz-Standardschriftart"/>
          <w:rFonts w:ascii="Calibri" w:hAnsi="Calibri"/>
          <w:sz w:val="22"/>
          <w:szCs w:val="22"/>
        </w:rPr>
        <w:t>”</w:t>
      </w:r>
    </w:p>
    <w:bookmarkEnd w:id="2"/>
    <w:p w14:paraId="3716C128" w14:textId="77777777" w:rsidR="00D80C7D" w:rsidRPr="00492FDC" w:rsidRDefault="00D80C7D" w:rsidP="00D80C7D">
      <w:pPr>
        <w:pStyle w:val="Textkrper1"/>
        <w:spacing w:line="360" w:lineRule="auto"/>
        <w:ind w:left="786"/>
        <w:rPr>
          <w:rFonts w:ascii="Calibri" w:hAnsi="Calibri"/>
          <w:sz w:val="22"/>
          <w:szCs w:val="22"/>
        </w:rPr>
      </w:pPr>
    </w:p>
    <w:p w14:paraId="7EFCFE6F" w14:textId="51CA2EB3" w:rsidR="00D80C7D" w:rsidRPr="00D80C7D" w:rsidRDefault="00D80C7D" w:rsidP="00D80C7D">
      <w:pPr>
        <w:widowControl w:val="0"/>
        <w:spacing w:line="360" w:lineRule="auto"/>
        <w:ind w:right="-143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D907BB">
        <w:rPr>
          <w:rFonts w:asciiTheme="minorHAnsi" w:hAnsiTheme="minorHAnsi"/>
          <w:sz w:val="22"/>
          <w:szCs w:val="22"/>
        </w:rPr>
        <w:t>Procedura wyboru wykonawcy/wykonawców prowadzona jest zgod</w:t>
      </w:r>
      <w:r>
        <w:rPr>
          <w:rFonts w:asciiTheme="minorHAnsi" w:hAnsiTheme="minorHAnsi"/>
          <w:sz w:val="22"/>
          <w:szCs w:val="22"/>
        </w:rPr>
        <w:t>nie z trybem rozeznania rynku w</w:t>
      </w:r>
      <w:r>
        <w:rPr>
          <w:rFonts w:asciiTheme="minorHAnsi" w:hAnsiTheme="minorHAnsi"/>
          <w:sz w:val="22"/>
          <w:szCs w:val="22"/>
        </w:rPr>
        <w:br/>
      </w:r>
      <w:r w:rsidRPr="00D907BB">
        <w:rPr>
          <w:rFonts w:asciiTheme="minorHAnsi" w:hAnsiTheme="minorHAnsi"/>
          <w:sz w:val="22"/>
          <w:szCs w:val="22"/>
        </w:rPr>
        <w:t xml:space="preserve">rozumieniu Wytycznych Ministra Infrastruktury i Rozwoju w zakresie kwalifikowalności wydatków w ramach Europejskiego Funduszu Rozwoju Regionalnego, Europejskiego Funduszu Społecznego oraz </w:t>
      </w:r>
      <w:r w:rsidRPr="00D80C7D">
        <w:rPr>
          <w:rFonts w:asciiTheme="minorHAnsi" w:hAnsiTheme="minorHAnsi"/>
          <w:sz w:val="22"/>
          <w:szCs w:val="22"/>
        </w:rPr>
        <w:t xml:space="preserve">Funduszu Spójności na lata 2014-2020 z dnia 19 lipca 2017 r.,  na potrzeby realizacji </w:t>
      </w:r>
      <w:bookmarkStart w:id="3" w:name="_Hlk496539060"/>
      <w:r w:rsidRPr="00D80C7D">
        <w:rPr>
          <w:rFonts w:asciiTheme="minorHAnsi" w:hAnsiTheme="minorHAnsi"/>
          <w:sz w:val="22"/>
          <w:szCs w:val="22"/>
        </w:rPr>
        <w:t xml:space="preserve">projektu pn. </w:t>
      </w:r>
      <w:bookmarkEnd w:id="3"/>
      <w:r w:rsidR="004523D0" w:rsidRPr="004523D0">
        <w:rPr>
          <w:rFonts w:asciiTheme="minorHAnsi" w:hAnsiTheme="minorHAnsi"/>
          <w:sz w:val="22"/>
          <w:szCs w:val="22"/>
        </w:rPr>
        <w:t>„Dajmy Młodym szansę – Póki mają Power”</w:t>
      </w:r>
      <w:r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0C7D">
        <w:rPr>
          <w:rFonts w:asciiTheme="minorHAnsi" w:hAnsiTheme="minorHAnsi"/>
          <w:sz w:val="22"/>
          <w:szCs w:val="22"/>
        </w:rPr>
        <w:t>w ramach  Programu Operacyjnego Wiedza Edukacja Rozwój na lata 2014-2020: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0C7D">
        <w:rPr>
          <w:rFonts w:asciiTheme="minorHAnsi" w:hAnsiTheme="minorHAnsi"/>
          <w:sz w:val="22"/>
          <w:szCs w:val="22"/>
        </w:rPr>
        <w:t>Oś Priorytetowa I Osoby młode na rynku pracy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0C7D">
        <w:rPr>
          <w:rFonts w:asciiTheme="minorHAnsi" w:hAnsiTheme="minorHAnsi"/>
          <w:sz w:val="22"/>
          <w:szCs w:val="22"/>
        </w:rPr>
        <w:t>Działanie 1.2 Wsparcie osób młodych na regionalnym</w:t>
      </w:r>
      <w:r w:rsidRPr="00D907BB">
        <w:rPr>
          <w:rFonts w:asciiTheme="minorHAnsi" w:hAnsiTheme="minorHAnsi"/>
          <w:sz w:val="22"/>
          <w:szCs w:val="22"/>
        </w:rPr>
        <w:t xml:space="preserve"> rynku pracy – projekty konkursowe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07BB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</w:p>
    <w:p w14:paraId="4AB9DF89" w14:textId="77777777" w:rsidR="00D80C7D" w:rsidRPr="00D907BB" w:rsidRDefault="00D80C7D" w:rsidP="00D80C7D">
      <w:pPr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57C1644F" w14:textId="77777777" w:rsidR="00D80C7D" w:rsidRPr="002026D8" w:rsidRDefault="00D80C7D" w:rsidP="00D80C7D">
      <w:pPr>
        <w:pStyle w:val="Listenabsatz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13206DD" w14:textId="77777777" w:rsidR="00D80C7D" w:rsidRPr="002026D8" w:rsidRDefault="00D80C7D" w:rsidP="00D80C7D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673E0FCB" w14:textId="77777777" w:rsidR="00D80C7D" w:rsidRPr="002026D8" w:rsidRDefault="00D80C7D" w:rsidP="00D80C7D">
      <w:pPr>
        <w:pStyle w:val="Standard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1.1 Zamówienie dotyczy:  </w:t>
      </w:r>
    </w:p>
    <w:p w14:paraId="52F0D1D6" w14:textId="77777777" w:rsidR="00D80C7D" w:rsidRPr="002026D8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AED894" w14:textId="77777777" w:rsidR="00D80C7D" w:rsidRPr="002026D8" w:rsidRDefault="00D80C7D" w:rsidP="00491205">
      <w:pPr>
        <w:pStyle w:val="Standard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DB79DCC" w14:textId="77777777" w:rsidR="00491205" w:rsidRPr="00491205" w:rsidRDefault="00D80C7D" w:rsidP="00491205">
      <w:pPr>
        <w:pStyle w:val="Standard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Kod CPV i nazwa: 80530000-8 – Usługi szkolenia zawodowego</w:t>
      </w:r>
      <w:r w:rsidR="00491205">
        <w:rPr>
          <w:rFonts w:asciiTheme="minorHAnsi" w:hAnsiTheme="minorHAnsi"/>
          <w:sz w:val="22"/>
          <w:szCs w:val="22"/>
        </w:rPr>
        <w:br/>
      </w:r>
      <w:r w:rsidRPr="002026D8">
        <w:rPr>
          <w:rFonts w:asciiTheme="minorHAnsi" w:hAnsiTheme="minorHAnsi"/>
          <w:sz w:val="22"/>
          <w:szCs w:val="22"/>
        </w:rPr>
        <w:t xml:space="preserve">Kod CPV i nazwa: </w:t>
      </w:r>
      <w:r w:rsidRPr="002026D8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  <w:r w:rsidR="00491205">
        <w:rPr>
          <w:rFonts w:asciiTheme="minorHAnsi" w:hAnsiTheme="minorHAnsi"/>
          <w:bCs/>
          <w:kern w:val="36"/>
          <w:sz w:val="22"/>
          <w:szCs w:val="22"/>
          <w:lang w:eastAsia="pl-PL"/>
        </w:rPr>
        <w:br/>
      </w:r>
      <w:r w:rsidR="00491205" w:rsidRPr="00491205">
        <w:rPr>
          <w:rFonts w:asciiTheme="minorHAnsi" w:hAnsiTheme="minorHAnsi" w:cstheme="minorHAnsi"/>
          <w:sz w:val="22"/>
          <w:szCs w:val="22"/>
        </w:rPr>
        <w:t>Kod CPV i nazwa: 80533100-00 Usługi szkolenia komputerowego</w:t>
      </w:r>
    </w:p>
    <w:p w14:paraId="082D9B04" w14:textId="77777777" w:rsidR="00D80C7D" w:rsidRPr="002026D8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6CED3E" w14:textId="11D75B49" w:rsidR="00D80C7D" w:rsidRPr="001C2067" w:rsidRDefault="00D80C7D" w:rsidP="001C2067">
      <w:pPr>
        <w:pStyle w:val="Listenabsatz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/>
        </w:rPr>
      </w:pPr>
      <w:r w:rsidRPr="002026D8">
        <w:rPr>
          <w:rFonts w:asciiTheme="minorHAnsi" w:hAnsiTheme="minorHAnsi"/>
        </w:rPr>
        <w:t>Przedmiotem Rozeznania rynku jest przeprowadzenie dla Uczestników Projektu szkoleń/kursów zawodowych</w:t>
      </w:r>
      <w:r w:rsidRPr="002026D8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2026D8">
        <w:rPr>
          <w:rFonts w:asciiTheme="minorHAnsi" w:hAnsiTheme="minorHAnsi"/>
        </w:rPr>
        <w:t xml:space="preserve"> zgodnie z poniższą specyfikacją:</w:t>
      </w:r>
    </w:p>
    <w:p w14:paraId="21D63DBD" w14:textId="77777777" w:rsidR="00D80C7D" w:rsidRPr="002026D8" w:rsidRDefault="00D80C7D" w:rsidP="00D80C7D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Usługa obejmuje :</w:t>
      </w:r>
    </w:p>
    <w:p w14:paraId="330B49D0" w14:textId="77777777" w:rsidR="00D80C7D" w:rsidRPr="002026D8" w:rsidRDefault="00D80C7D" w:rsidP="00D80C7D">
      <w:pPr>
        <w:pStyle w:val="Standard"/>
        <w:spacing w:line="360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14:paraId="0D1915D5" w14:textId="0CD683C5" w:rsidR="009F45F2" w:rsidRPr="009F45F2" w:rsidRDefault="00F02848" w:rsidP="009F45F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</w:rPr>
      </w:pPr>
      <w:r w:rsidRPr="00F02848">
        <w:rPr>
          <w:rFonts w:cs="Arial"/>
          <w:b/>
          <w:bCs/>
        </w:rPr>
        <w:t>Magazynier z obsługą wózków jezdniowych podnośnikowych</w:t>
      </w:r>
      <w:r w:rsidRPr="009F45F2">
        <w:rPr>
          <w:rFonts w:asciiTheme="minorHAnsi" w:hAnsiTheme="minorHAnsi" w:cs="Arial"/>
        </w:rPr>
        <w:t xml:space="preserve"> </w:t>
      </w:r>
      <w:r w:rsidR="00D80C7D" w:rsidRPr="009F45F2">
        <w:rPr>
          <w:rFonts w:asciiTheme="minorHAnsi" w:hAnsiTheme="minorHAnsi" w:cs="Arial"/>
        </w:rPr>
        <w:t xml:space="preserve">– : (liczba osób : </w:t>
      </w:r>
      <w:r w:rsidR="00E90F26" w:rsidRPr="009F45F2">
        <w:rPr>
          <w:rFonts w:asciiTheme="minorHAnsi" w:hAnsiTheme="minorHAnsi" w:cs="Arial"/>
        </w:rPr>
        <w:t>1</w:t>
      </w:r>
      <w:r w:rsidR="00D80C7D" w:rsidRPr="009F45F2">
        <w:rPr>
          <w:rFonts w:asciiTheme="minorHAnsi" w:hAnsiTheme="minorHAnsi" w:cs="Arial"/>
        </w:rPr>
        <w:t>, czas trwania kursu:  1</w:t>
      </w:r>
      <w:r w:rsidR="004523D0" w:rsidRPr="009F45F2">
        <w:rPr>
          <w:rFonts w:asciiTheme="minorHAnsi" w:hAnsiTheme="minorHAnsi" w:cs="Arial"/>
        </w:rPr>
        <w:t>5</w:t>
      </w:r>
      <w:r w:rsidR="00D80C7D" w:rsidRPr="009F45F2">
        <w:rPr>
          <w:rFonts w:asciiTheme="minorHAnsi" w:hAnsiTheme="minorHAnsi" w:cs="Arial"/>
        </w:rPr>
        <w:t>0 godz.) – osoba, która ukończy kurs zdobędzie wiedzę i umiejętności w zakresie m.in.: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808"/>
        <w:gridCol w:w="1559"/>
        <w:gridCol w:w="4394"/>
      </w:tblGrid>
      <w:tr w:rsidR="0001373D" w:rsidRPr="008D4C8D" w14:paraId="47A583BD" w14:textId="77777777" w:rsidTr="00DD57AD">
        <w:trPr>
          <w:trHeight w:val="243"/>
        </w:trPr>
        <w:tc>
          <w:tcPr>
            <w:tcW w:w="10348" w:type="dxa"/>
            <w:gridSpan w:val="4"/>
            <w:shd w:val="pct5" w:color="auto" w:fill="auto"/>
            <w:vAlign w:val="center"/>
          </w:tcPr>
          <w:p w14:paraId="67C69095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8D4C8D">
              <w:rPr>
                <w:rFonts w:ascii="Calibri" w:hAnsi="Calibri" w:cs="Arial"/>
                <w:b/>
                <w:szCs w:val="20"/>
              </w:rPr>
              <w:t>PROGRAM ZAJĘĆ</w:t>
            </w:r>
          </w:p>
        </w:tc>
      </w:tr>
      <w:tr w:rsidR="0001373D" w:rsidRPr="008D4C8D" w14:paraId="1765D366" w14:textId="77777777" w:rsidTr="00DD57AD">
        <w:tc>
          <w:tcPr>
            <w:tcW w:w="587" w:type="dxa"/>
            <w:shd w:val="pct5" w:color="auto" w:fill="auto"/>
            <w:vAlign w:val="center"/>
          </w:tcPr>
          <w:p w14:paraId="33BBBACF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4C8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808" w:type="dxa"/>
            <w:shd w:val="pct5" w:color="auto" w:fill="auto"/>
            <w:vAlign w:val="center"/>
          </w:tcPr>
          <w:p w14:paraId="43FA662C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4C8D">
              <w:rPr>
                <w:rFonts w:ascii="Calibri" w:hAnsi="Calibri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82E910E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4C8D">
              <w:rPr>
                <w:rFonts w:ascii="Calibri" w:hAnsi="Calibri" w:cs="Arial"/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D7FB595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4C8D">
              <w:rPr>
                <w:rFonts w:ascii="Calibri" w:hAnsi="Calibri" w:cs="Arial"/>
                <w:b/>
                <w:sz w:val="20"/>
                <w:szCs w:val="20"/>
              </w:rPr>
              <w:t xml:space="preserve">Opis omawianych zagadnień / wykorzystywane techniki prowadzenia zajęć </w:t>
            </w:r>
          </w:p>
        </w:tc>
      </w:tr>
      <w:tr w:rsidR="0001373D" w:rsidRPr="008D4C8D" w14:paraId="33C82307" w14:textId="77777777" w:rsidTr="00DD57AD">
        <w:trPr>
          <w:trHeight w:val="475"/>
        </w:trPr>
        <w:tc>
          <w:tcPr>
            <w:tcW w:w="587" w:type="dxa"/>
            <w:vAlign w:val="center"/>
          </w:tcPr>
          <w:p w14:paraId="386BA15C" w14:textId="77777777" w:rsidR="0001373D" w:rsidRPr="008D4C8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D4C8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808" w:type="dxa"/>
            <w:vAlign w:val="center"/>
          </w:tcPr>
          <w:p w14:paraId="141A0DD5" w14:textId="77777777" w:rsidR="0001373D" w:rsidRPr="00A74B0F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Organizacja gospodarki magazynowej</w:t>
            </w:r>
          </w:p>
        </w:tc>
        <w:tc>
          <w:tcPr>
            <w:tcW w:w="1559" w:type="dxa"/>
            <w:vAlign w:val="center"/>
          </w:tcPr>
          <w:p w14:paraId="46915BD3" w14:textId="77777777" w:rsidR="0001373D" w:rsidRPr="00A74B0F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17C9760" w14:textId="77777777" w:rsidR="0001373D" w:rsidRPr="00A74B0F" w:rsidRDefault="0001373D" w:rsidP="00DD5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-organizacja gospodarki magazynowej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  <w:t xml:space="preserve">-rozmieszczenie i przechowywanie towarów w jednostkach handlu detalicznego </w:t>
            </w:r>
          </w:p>
        </w:tc>
      </w:tr>
      <w:tr w:rsidR="0001373D" w:rsidRPr="008D4C8D" w14:paraId="08B7C44D" w14:textId="77777777" w:rsidTr="00DD57AD">
        <w:trPr>
          <w:trHeight w:val="410"/>
        </w:trPr>
        <w:tc>
          <w:tcPr>
            <w:tcW w:w="587" w:type="dxa"/>
            <w:vAlign w:val="center"/>
          </w:tcPr>
          <w:p w14:paraId="1FF4A5A0" w14:textId="77777777" w:rsidR="0001373D" w:rsidRPr="008D4C8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D4C8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808" w:type="dxa"/>
            <w:vAlign w:val="center"/>
          </w:tcPr>
          <w:p w14:paraId="0782BC0D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dokumentów zakupu</w:t>
            </w:r>
          </w:p>
        </w:tc>
        <w:tc>
          <w:tcPr>
            <w:tcW w:w="1559" w:type="dxa"/>
            <w:vAlign w:val="center"/>
          </w:tcPr>
          <w:p w14:paraId="3D74F8CB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54D1" w14:textId="77777777" w:rsidR="0001373D" w:rsidRPr="00AF1FFE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-dokumenty zakupu</w:t>
            </w:r>
            <w:r>
              <w:rPr>
                <w:sz w:val="20"/>
                <w:szCs w:val="20"/>
              </w:rPr>
              <w:br/>
              <w:t>- zamówienia do dostawców</w:t>
            </w:r>
            <w:r>
              <w:rPr>
                <w:sz w:val="20"/>
                <w:szCs w:val="20"/>
              </w:rPr>
              <w:br/>
              <w:t>-rozliczanie zobowiązań finansowych</w:t>
            </w:r>
            <w:r>
              <w:rPr>
                <w:sz w:val="20"/>
                <w:szCs w:val="20"/>
              </w:rPr>
              <w:br/>
              <w:t xml:space="preserve">-sporządzanie dokumentów korygujących zakupu </w:t>
            </w:r>
          </w:p>
        </w:tc>
      </w:tr>
      <w:tr w:rsidR="0001373D" w:rsidRPr="008D4C8D" w14:paraId="0D2939D3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0CF26071" w14:textId="77777777" w:rsidR="0001373D" w:rsidRPr="008D4C8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D4C8D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808" w:type="dxa"/>
            <w:vAlign w:val="center"/>
          </w:tcPr>
          <w:p w14:paraId="496A97CE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dokumentów sprzedaży</w:t>
            </w:r>
          </w:p>
        </w:tc>
        <w:tc>
          <w:tcPr>
            <w:tcW w:w="1559" w:type="dxa"/>
            <w:vAlign w:val="center"/>
          </w:tcPr>
          <w:p w14:paraId="194EA1FD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8A92CD1" w14:textId="77777777" w:rsidR="0001373D" w:rsidRPr="00AF1FFE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-dokumenty sprzedaży </w:t>
            </w:r>
            <w:r>
              <w:rPr>
                <w:sz w:val="20"/>
                <w:szCs w:val="20"/>
              </w:rPr>
              <w:br/>
              <w:t>-zamówienia od klientów</w:t>
            </w:r>
            <w:r>
              <w:rPr>
                <w:sz w:val="20"/>
                <w:szCs w:val="20"/>
              </w:rPr>
              <w:br/>
              <w:t xml:space="preserve">-rozliczanie należności finansowych </w:t>
            </w:r>
            <w:r>
              <w:rPr>
                <w:sz w:val="20"/>
                <w:szCs w:val="20"/>
              </w:rPr>
              <w:br/>
              <w:t>-sporządzanie dokumentów korygujących sprzedaży</w:t>
            </w:r>
          </w:p>
        </w:tc>
      </w:tr>
      <w:tr w:rsidR="0001373D" w:rsidRPr="008D4C8D" w14:paraId="3ADE7E20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019C1CB6" w14:textId="77777777" w:rsidR="0001373D" w:rsidRPr="008D4C8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3808" w:type="dxa"/>
            <w:vAlign w:val="center"/>
          </w:tcPr>
          <w:p w14:paraId="5D06296A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dokumentów magazynowych</w:t>
            </w:r>
          </w:p>
        </w:tc>
        <w:tc>
          <w:tcPr>
            <w:tcW w:w="1559" w:type="dxa"/>
            <w:vAlign w:val="center"/>
          </w:tcPr>
          <w:p w14:paraId="506FA34C" w14:textId="77777777" w:rsidR="0001373D" w:rsidRPr="00AF1FFE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5D86D1A" w14:textId="77777777" w:rsidR="0001373D" w:rsidRPr="00AF1FFE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-dokumenty magazynowe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  <w:t>-wydania magazynowe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  <w:t>-przyjęcia magazynowe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  <w:t>-przesunięcia międzymagazynowe</w:t>
            </w:r>
          </w:p>
        </w:tc>
      </w:tr>
      <w:tr w:rsidR="0001373D" w:rsidRPr="008D4C8D" w14:paraId="02614858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049958E3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3808" w:type="dxa"/>
            <w:vAlign w:val="center"/>
          </w:tcPr>
          <w:p w14:paraId="09F3A5FB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Przeprowadzanie inwentaryzacji</w:t>
            </w:r>
          </w:p>
        </w:tc>
        <w:tc>
          <w:tcPr>
            <w:tcW w:w="1559" w:type="dxa"/>
            <w:vAlign w:val="center"/>
          </w:tcPr>
          <w:p w14:paraId="6333336C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E489AA4" w14:textId="77777777" w:rsidR="0001373D" w:rsidRPr="00F02848" w:rsidRDefault="0001373D" w:rsidP="00DD57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 xml:space="preserve">- Przeprowadzenie inwentaryzacji </w:t>
            </w:r>
          </w:p>
        </w:tc>
      </w:tr>
      <w:tr w:rsidR="0001373D" w:rsidRPr="008D4C8D" w14:paraId="3CB65C50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69210560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3808" w:type="dxa"/>
            <w:vAlign w:val="center"/>
          </w:tcPr>
          <w:p w14:paraId="32D81091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Obsługa kasy fiskalnej i terminala płatniczego</w:t>
            </w:r>
          </w:p>
        </w:tc>
        <w:tc>
          <w:tcPr>
            <w:tcW w:w="1559" w:type="dxa"/>
            <w:vAlign w:val="center"/>
          </w:tcPr>
          <w:p w14:paraId="2600493E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4069CB2" w14:textId="77777777" w:rsidR="0001373D" w:rsidRPr="00F02848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Praktyczna obsługa kasy fiskalnej i terminala płatniczego</w:t>
            </w:r>
          </w:p>
        </w:tc>
      </w:tr>
      <w:tr w:rsidR="0001373D" w:rsidRPr="008D4C8D" w14:paraId="49541F98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3B004872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</w:p>
        </w:tc>
        <w:tc>
          <w:tcPr>
            <w:tcW w:w="3808" w:type="dxa"/>
            <w:vAlign w:val="center"/>
          </w:tcPr>
          <w:p w14:paraId="14E82006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Obsługa programu do fakturowania</w:t>
            </w:r>
          </w:p>
        </w:tc>
        <w:tc>
          <w:tcPr>
            <w:tcW w:w="1559" w:type="dxa"/>
            <w:vAlign w:val="center"/>
          </w:tcPr>
          <w:p w14:paraId="28213B28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DE7311E" w14:textId="77777777" w:rsidR="0001373D" w:rsidRPr="00F02848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 xml:space="preserve">Praktyczna obsługa programu do fakturowania </w:t>
            </w:r>
          </w:p>
        </w:tc>
      </w:tr>
      <w:tr w:rsidR="0001373D" w:rsidRPr="008D4C8D" w14:paraId="6DF7354A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3B4CDFF0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3808" w:type="dxa"/>
            <w:vAlign w:val="center"/>
          </w:tcPr>
          <w:p w14:paraId="0F37CC3D" w14:textId="77777777" w:rsidR="0001373D" w:rsidRPr="006C1909" w:rsidRDefault="0001373D" w:rsidP="00DD5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Typy stosowanych wózków jezdniowych</w:t>
            </w:r>
          </w:p>
        </w:tc>
        <w:tc>
          <w:tcPr>
            <w:tcW w:w="1559" w:type="dxa"/>
            <w:vAlign w:val="center"/>
          </w:tcPr>
          <w:p w14:paraId="6AA2EFAA" w14:textId="77777777" w:rsidR="0001373D" w:rsidRDefault="0001373D" w:rsidP="00DD57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7D12CBF" w14:textId="77777777" w:rsidR="0001373D" w:rsidRPr="00B8496C" w:rsidRDefault="0001373D" w:rsidP="00DD57AD">
            <w:pPr>
              <w:spacing w:line="242" w:lineRule="auto"/>
              <w:rPr>
                <w:rFonts w:ascii="Calibri" w:eastAsia="Calibri" w:hAnsi="Calibri" w:cs="Calibri"/>
                <w:b/>
                <w:color w:val="000000"/>
                <w:sz w:val="4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Podział wózków jezdniowych na rodzaje,  typy, odmiany, postacie i wielkości znamionowe. </w:t>
            </w:r>
          </w:p>
          <w:p w14:paraId="7EAE42A5" w14:textId="77777777" w:rsidR="0001373D" w:rsidRPr="00B8496C" w:rsidRDefault="0001373D" w:rsidP="00DD57AD">
            <w:pPr>
              <w:spacing w:line="242" w:lineRule="auto"/>
              <w:rPr>
                <w:rFonts w:ascii="Calibri" w:eastAsia="Calibri" w:hAnsi="Calibri" w:cs="Calibri"/>
                <w:b/>
                <w:color w:val="000000"/>
                <w:sz w:val="4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Wózki jezdniowe z napędem elektrycznym- akumulatorowym. </w:t>
            </w:r>
          </w:p>
          <w:p w14:paraId="7E3FBB09" w14:textId="77777777" w:rsidR="0001373D" w:rsidRDefault="0001373D" w:rsidP="00DD57A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Wózki z napędem spalinowym zasilane różnymi rodzajami paliwa.</w:t>
            </w:r>
          </w:p>
        </w:tc>
      </w:tr>
      <w:tr w:rsidR="0001373D" w:rsidRPr="008D4C8D" w14:paraId="764F4073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3FC43CD0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9</w:t>
            </w:r>
          </w:p>
        </w:tc>
        <w:tc>
          <w:tcPr>
            <w:tcW w:w="3808" w:type="dxa"/>
            <w:vAlign w:val="center"/>
          </w:tcPr>
          <w:p w14:paraId="665DC4D0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>Wiadomości z zakresu BHP</w:t>
            </w:r>
          </w:p>
        </w:tc>
        <w:tc>
          <w:tcPr>
            <w:tcW w:w="1559" w:type="dxa"/>
            <w:vAlign w:val="center"/>
          </w:tcPr>
          <w:p w14:paraId="365443D1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9BA841D" w14:textId="77777777" w:rsidR="0001373D" w:rsidRPr="00F02848" w:rsidRDefault="0001373D" w:rsidP="00DD57AD">
            <w:pPr>
              <w:spacing w:after="1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-Typowe zagrożenia wynikające ze stosowania      różnych rodzajów zasilania: paliwo, akumulatory,     spaliny. </w:t>
            </w:r>
          </w:p>
          <w:p w14:paraId="636B288C" w14:textId="77777777" w:rsidR="0001373D" w:rsidRPr="00F02848" w:rsidRDefault="0001373D" w:rsidP="00DD57AD">
            <w:pPr>
              <w:spacing w:line="242" w:lineRule="auto"/>
              <w:ind w:left="15" w:righ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-Zagrożenie pożarowe i wybuchowe: proste środki  gaśnicze, drogi pożarowe, obowiązki pracownika w chwili powstania pożaru. </w:t>
            </w:r>
          </w:p>
          <w:p w14:paraId="20FF5ECC" w14:textId="77777777" w:rsidR="0001373D" w:rsidRPr="00F02848" w:rsidRDefault="0001373D" w:rsidP="00DD57AD">
            <w:pPr>
              <w:ind w:righ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-Transport towarów niebezpiecznych. </w:t>
            </w:r>
          </w:p>
          <w:p w14:paraId="7FE48D13" w14:textId="77777777" w:rsidR="0001373D" w:rsidRPr="00F02848" w:rsidRDefault="0001373D" w:rsidP="00DD57AD">
            <w:pPr>
              <w:spacing w:line="24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-Wpływ stateczności i stabilności wózków na        bezpieczeństwo. </w:t>
            </w:r>
          </w:p>
          <w:p w14:paraId="7E05115A" w14:textId="77777777" w:rsidR="0001373D" w:rsidRPr="00F02848" w:rsidRDefault="0001373D" w:rsidP="0001373D">
            <w:pPr>
              <w:numPr>
                <w:ilvl w:val="0"/>
                <w:numId w:val="18"/>
              </w:numPr>
              <w:spacing w:line="242" w:lineRule="auto"/>
              <w:ind w:right="118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-Bezpieczne hamowanie, manewrowanie,          stertowanie pojemników. </w:t>
            </w:r>
          </w:p>
          <w:p w14:paraId="2377A8DA" w14:textId="77777777" w:rsidR="0001373D" w:rsidRPr="00F02848" w:rsidRDefault="0001373D" w:rsidP="0001373D">
            <w:pPr>
              <w:numPr>
                <w:ilvl w:val="0"/>
                <w:numId w:val="18"/>
              </w:numPr>
              <w:spacing w:line="242" w:lineRule="auto"/>
              <w:ind w:right="118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-Ładowanie z ramp, praca wózkami na              samochodach, wagonach itp. </w:t>
            </w:r>
          </w:p>
          <w:p w14:paraId="4095701D" w14:textId="77777777" w:rsidR="0001373D" w:rsidRPr="00F02848" w:rsidRDefault="0001373D" w:rsidP="0001373D">
            <w:pPr>
              <w:numPr>
                <w:ilvl w:val="0"/>
                <w:numId w:val="18"/>
              </w:numPr>
              <w:spacing w:line="259" w:lineRule="auto"/>
              <w:ind w:right="118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-Wjazdy na stropy, windy, mosty. </w:t>
            </w:r>
          </w:p>
          <w:p w14:paraId="3FFAD5DD" w14:textId="77777777" w:rsidR="0001373D" w:rsidRPr="00F02848" w:rsidRDefault="0001373D" w:rsidP="0001373D">
            <w:pPr>
              <w:numPr>
                <w:ilvl w:val="0"/>
                <w:numId w:val="18"/>
              </w:numPr>
              <w:spacing w:after="1" w:line="241" w:lineRule="auto"/>
              <w:ind w:right="118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-Obowiązujące znaki informacyjne, nakazu, zakazu występujące na terenie zakładu pracy, wybrane zagadnienia z przepisów ruchu drogowego. </w:t>
            </w:r>
          </w:p>
          <w:p w14:paraId="14EB4426" w14:textId="77777777" w:rsidR="0001373D" w:rsidRPr="00F02848" w:rsidRDefault="0001373D" w:rsidP="0001373D">
            <w:pPr>
              <w:numPr>
                <w:ilvl w:val="0"/>
                <w:numId w:val="18"/>
              </w:numPr>
              <w:spacing w:line="259" w:lineRule="auto"/>
              <w:ind w:right="118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-Bezpieczne poruszanie się wózkami w zakładzie:   </w:t>
            </w:r>
          </w:p>
          <w:p w14:paraId="20A21683" w14:textId="77777777" w:rsidR="0001373D" w:rsidRPr="00F02848" w:rsidRDefault="0001373D" w:rsidP="00DD57AD">
            <w:pPr>
              <w:ind w:right="11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po drogach i w pomieszczeniach zamkniętych. </w:t>
            </w:r>
          </w:p>
          <w:p w14:paraId="0546559E" w14:textId="77777777" w:rsidR="0001373D" w:rsidRPr="00F02848" w:rsidRDefault="0001373D" w:rsidP="00DD57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-Udzielenie pomocy przedlekarskiej. </w:t>
            </w:r>
          </w:p>
        </w:tc>
      </w:tr>
      <w:tr w:rsidR="0001373D" w:rsidRPr="008D4C8D" w14:paraId="6EF20293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59686281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</w:p>
        </w:tc>
        <w:tc>
          <w:tcPr>
            <w:tcW w:w="3808" w:type="dxa"/>
            <w:vAlign w:val="center"/>
          </w:tcPr>
          <w:p w14:paraId="1497C9E7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Czynności kierowcy przy obsłudze wózka przed rozpoczęciem pracy i po pracy wózka</w:t>
            </w:r>
          </w:p>
        </w:tc>
        <w:tc>
          <w:tcPr>
            <w:tcW w:w="1559" w:type="dxa"/>
            <w:vAlign w:val="center"/>
          </w:tcPr>
          <w:p w14:paraId="1E2970FF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6E0A474" w14:textId="77777777" w:rsidR="0001373D" w:rsidRPr="00F02848" w:rsidRDefault="0001373D" w:rsidP="00DD57AD">
            <w:pPr>
              <w:spacing w:line="242" w:lineRule="auto"/>
              <w:ind w:left="50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-Kontrola układów: kierowniczego,                 hamulcowego, sygnalizacji ostrzegawczej. </w:t>
            </w:r>
          </w:p>
          <w:p w14:paraId="6311CA5C" w14:textId="77777777" w:rsidR="0001373D" w:rsidRPr="00F02848" w:rsidRDefault="0001373D" w:rsidP="00DD57AD">
            <w:pPr>
              <w:spacing w:after="2" w:line="239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-Sprawdzenie sprawności układu                  manewrowego  wraz z osprzętem. </w:t>
            </w:r>
          </w:p>
          <w:p w14:paraId="3C8D0B8E" w14:textId="77777777" w:rsidR="0001373D" w:rsidRPr="00F02848" w:rsidRDefault="0001373D" w:rsidP="00DD57AD">
            <w:pPr>
              <w:spacing w:line="259" w:lineRule="auto"/>
              <w:ind w:right="122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-Uzupełnianie olejów, smarowanie. </w:t>
            </w:r>
          </w:p>
          <w:p w14:paraId="0A012227" w14:textId="77777777" w:rsidR="0001373D" w:rsidRPr="00F02848" w:rsidRDefault="0001373D" w:rsidP="00DD57AD">
            <w:pPr>
              <w:spacing w:after="2" w:line="239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-Uzupełnianie pozostałych płynów                  eksploatacyjnych. </w:t>
            </w:r>
          </w:p>
          <w:p w14:paraId="6887E44B" w14:textId="77777777" w:rsidR="0001373D" w:rsidRPr="00F02848" w:rsidRDefault="0001373D" w:rsidP="00DD57AD">
            <w:pPr>
              <w:spacing w:line="259" w:lineRule="auto"/>
              <w:ind w:right="120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-Ładowanie baterii  akumulatorów. </w:t>
            </w:r>
          </w:p>
          <w:p w14:paraId="404DFEF1" w14:textId="77777777" w:rsidR="0001373D" w:rsidRPr="00F02848" w:rsidRDefault="0001373D" w:rsidP="00DD57AD">
            <w:pPr>
              <w:spacing w:line="242" w:lineRule="auto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-Kontrola stanu naładowania                      akumulatorów oraz stanu akumulatorów. </w:t>
            </w:r>
          </w:p>
          <w:p w14:paraId="0B3A3A65" w14:textId="77777777" w:rsidR="0001373D" w:rsidRPr="00F02848" w:rsidRDefault="0001373D" w:rsidP="00DD57AD">
            <w:pPr>
              <w:spacing w:line="242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-Kontrola działania blokad i zabezpieczeń            elektrycznych. </w:t>
            </w:r>
          </w:p>
          <w:p w14:paraId="53DEFC2C" w14:textId="77777777" w:rsidR="0001373D" w:rsidRPr="00F02848" w:rsidRDefault="0001373D" w:rsidP="00DD57AD">
            <w:pPr>
              <w:spacing w:line="242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-Czynności związane z dokumentacją pracy wózka (książka obsługi wózka). </w:t>
            </w:r>
          </w:p>
          <w:p w14:paraId="2C7D08C4" w14:textId="77777777" w:rsidR="0001373D" w:rsidRPr="00F02848" w:rsidRDefault="0001373D" w:rsidP="00DD57AD">
            <w:pPr>
              <w:spacing w:after="2" w:line="239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-Oględziny zewnętrzne i kontrola                  szczelności układów ciśnieniowych. </w:t>
            </w:r>
          </w:p>
          <w:p w14:paraId="53C60671" w14:textId="77777777" w:rsidR="0001373D" w:rsidRPr="00F02848" w:rsidRDefault="0001373D" w:rsidP="00DD57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-Pozostałe czynności wchodzące w skład          obsługi codziennej. </w:t>
            </w:r>
          </w:p>
        </w:tc>
      </w:tr>
      <w:tr w:rsidR="0001373D" w:rsidRPr="008D4C8D" w14:paraId="1083BBD5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5559C653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11</w:t>
            </w:r>
          </w:p>
        </w:tc>
        <w:tc>
          <w:tcPr>
            <w:tcW w:w="3808" w:type="dxa"/>
            <w:vAlign w:val="center"/>
          </w:tcPr>
          <w:p w14:paraId="701A40FB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Czynności kierowcy w czasie pracy wózkami</w:t>
            </w:r>
          </w:p>
        </w:tc>
        <w:tc>
          <w:tcPr>
            <w:tcW w:w="1559" w:type="dxa"/>
            <w:vAlign w:val="center"/>
          </w:tcPr>
          <w:p w14:paraId="3A3BCD6D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344AC56" w14:textId="77777777" w:rsidR="0001373D" w:rsidRPr="00F02848" w:rsidRDefault="0001373D" w:rsidP="00DD57AD">
            <w:pPr>
              <w:spacing w:after="2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-Praca mechanizmem podnoszenia z różnym         osprzętem  (załadunek, wyładunek, transport,        sterowanie). </w:t>
            </w:r>
          </w:p>
          <w:p w14:paraId="1C941BA3" w14:textId="77777777" w:rsidR="0001373D" w:rsidRPr="00F02848" w:rsidRDefault="0001373D" w:rsidP="00DD57AD">
            <w:pPr>
              <w:spacing w:line="242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 Jazda wózkiem w zależności od wielkości , masy i rodzaju ładunku, stanu nawierzchni drogi, </w:t>
            </w:r>
          </w:p>
          <w:p w14:paraId="78F4FF1F" w14:textId="77777777" w:rsidR="0001373D" w:rsidRPr="00F02848" w:rsidRDefault="0001373D" w:rsidP="00DD57AD">
            <w:pPr>
              <w:spacing w:after="2" w:line="239" w:lineRule="auto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nachylenia, warunków pogodowych, praca w pomieszczeniach zamkniętych. </w:t>
            </w:r>
          </w:p>
          <w:p w14:paraId="69EC5054" w14:textId="77777777" w:rsidR="0001373D" w:rsidRPr="00F02848" w:rsidRDefault="0001373D" w:rsidP="00DD57AD">
            <w:pPr>
              <w:spacing w:line="259" w:lineRule="auto"/>
              <w:ind w:right="117"/>
              <w:rPr>
                <w:rFonts w:asciiTheme="minorHAnsi" w:eastAsia="Calibri" w:hAnsiTheme="minorHAnsi" w:cstheme="minorHAnsi"/>
                <w:b/>
                <w:color w:val="000000"/>
                <w:sz w:val="40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-Wysokie składowanie materiałów. </w:t>
            </w:r>
          </w:p>
          <w:p w14:paraId="29D2A153" w14:textId="77777777" w:rsidR="0001373D" w:rsidRPr="00F02848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-Bieżąca kontrola podzespołów wózka w czasie </w:t>
            </w: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pracy i obserwacja wskaźników. </w:t>
            </w:r>
            <w:r w:rsidRPr="00F02848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     </w:t>
            </w:r>
          </w:p>
        </w:tc>
      </w:tr>
      <w:tr w:rsidR="0001373D" w:rsidRPr="008D4C8D" w14:paraId="7A65A787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28C98337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12</w:t>
            </w:r>
          </w:p>
        </w:tc>
        <w:tc>
          <w:tcPr>
            <w:tcW w:w="3808" w:type="dxa"/>
            <w:vAlign w:val="center"/>
          </w:tcPr>
          <w:p w14:paraId="55BBAE98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>Wiadomości z zakresu ładunkoznawstwa</w:t>
            </w:r>
          </w:p>
        </w:tc>
        <w:tc>
          <w:tcPr>
            <w:tcW w:w="1559" w:type="dxa"/>
            <w:vAlign w:val="center"/>
          </w:tcPr>
          <w:p w14:paraId="1C25E05A" w14:textId="77777777" w:rsidR="0001373D" w:rsidRPr="00F02848" w:rsidRDefault="0001373D" w:rsidP="00DD5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41C9C15" w14:textId="77777777" w:rsidR="0001373D" w:rsidRPr="00F02848" w:rsidRDefault="0001373D" w:rsidP="0001373D">
            <w:pPr>
              <w:numPr>
                <w:ilvl w:val="0"/>
                <w:numId w:val="17"/>
              </w:numPr>
              <w:spacing w:line="242" w:lineRule="auto"/>
              <w:ind w:right="117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-Jednostki ładunkowe </w:t>
            </w:r>
          </w:p>
          <w:p w14:paraId="089CC519" w14:textId="77777777" w:rsidR="0001373D" w:rsidRPr="00F02848" w:rsidRDefault="0001373D" w:rsidP="0001373D">
            <w:pPr>
              <w:numPr>
                <w:ilvl w:val="0"/>
                <w:numId w:val="17"/>
              </w:numPr>
              <w:spacing w:line="259" w:lineRule="auto"/>
              <w:ind w:right="117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-Przemieszczanie jednostek ładunkowych. </w:t>
            </w:r>
          </w:p>
          <w:p w14:paraId="0142001D" w14:textId="77777777" w:rsidR="0001373D" w:rsidRPr="00F02848" w:rsidRDefault="0001373D" w:rsidP="0001373D">
            <w:pPr>
              <w:numPr>
                <w:ilvl w:val="0"/>
                <w:numId w:val="17"/>
              </w:numPr>
              <w:spacing w:line="242" w:lineRule="auto"/>
              <w:ind w:right="117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lastRenderedPageBreak/>
              <w:t xml:space="preserve">-Zagospodarowanie przestrzeni magazynowej i podstawowe systemy magazynowania (regały, grupowy, blokowy, wolnych miejsc). </w:t>
            </w:r>
          </w:p>
          <w:p w14:paraId="5C0B1C92" w14:textId="77777777" w:rsidR="0001373D" w:rsidRPr="00F02848" w:rsidRDefault="0001373D" w:rsidP="0001373D">
            <w:pPr>
              <w:numPr>
                <w:ilvl w:val="0"/>
                <w:numId w:val="17"/>
              </w:numPr>
              <w:spacing w:line="242" w:lineRule="auto"/>
              <w:ind w:right="117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-Dobór wózka jezdniowego do ładunku lub budowli magazynowych. </w:t>
            </w:r>
          </w:p>
          <w:p w14:paraId="3153E42F" w14:textId="77777777" w:rsidR="0001373D" w:rsidRPr="00F02848" w:rsidRDefault="0001373D" w:rsidP="00DD57A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2848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-Oznakowanie znakami bezpieczeństwa, ostrzegawczymi itp. </w:t>
            </w:r>
          </w:p>
        </w:tc>
      </w:tr>
      <w:tr w:rsidR="0001373D" w:rsidRPr="008D4C8D" w14:paraId="2A109A7C" w14:textId="77777777" w:rsidTr="00DD57AD">
        <w:trPr>
          <w:trHeight w:val="558"/>
        </w:trPr>
        <w:tc>
          <w:tcPr>
            <w:tcW w:w="587" w:type="dxa"/>
            <w:vAlign w:val="center"/>
          </w:tcPr>
          <w:p w14:paraId="28D8D8AF" w14:textId="77777777" w:rsidR="0001373D" w:rsidRDefault="0001373D" w:rsidP="00DD57A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3808" w:type="dxa"/>
            <w:vAlign w:val="center"/>
          </w:tcPr>
          <w:p w14:paraId="21FD881E" w14:textId="77777777" w:rsidR="0001373D" w:rsidRDefault="0001373D" w:rsidP="00DD57AD">
            <w:pPr>
              <w:jc w:val="center"/>
              <w:rPr>
                <w:sz w:val="20"/>
                <w:szCs w:val="20"/>
              </w:rPr>
            </w:pP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Budowa wózków</w:t>
            </w:r>
          </w:p>
        </w:tc>
        <w:tc>
          <w:tcPr>
            <w:tcW w:w="1559" w:type="dxa"/>
            <w:vAlign w:val="center"/>
          </w:tcPr>
          <w:p w14:paraId="165BB8DF" w14:textId="77777777" w:rsidR="0001373D" w:rsidRDefault="0001373D" w:rsidP="00DD57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  <w:p w14:paraId="57D011E9" w14:textId="77777777" w:rsidR="0001373D" w:rsidRDefault="0001373D" w:rsidP="00DD57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44BFBBF" w14:textId="77777777" w:rsidR="0001373D" w:rsidRPr="008274CE" w:rsidRDefault="0001373D" w:rsidP="00DD57AD">
            <w:pPr>
              <w:spacing w:line="259" w:lineRule="auto"/>
              <w:ind w:right="118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Zespoły i podzespoły mechaniczne. </w:t>
            </w:r>
          </w:p>
          <w:p w14:paraId="5205C200" w14:textId="77777777" w:rsidR="0001373D" w:rsidRPr="008274CE" w:rsidRDefault="0001373D" w:rsidP="00DD57AD">
            <w:pPr>
              <w:spacing w:line="259" w:lineRule="auto"/>
              <w:ind w:right="118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Ze</w:t>
            </w:r>
            <w:r w:rsidRPr="008274CE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społy i podzespoły elektryczne.</w:t>
            </w:r>
          </w:p>
          <w:p w14:paraId="3D5CBECD" w14:textId="19A88B59" w:rsidR="0001373D" w:rsidRPr="0001373D" w:rsidRDefault="0001373D" w:rsidP="0001373D">
            <w:pPr>
              <w:spacing w:line="259" w:lineRule="auto"/>
              <w:ind w:right="118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Zabezpieczenia, blokady elektryczne, wskaźniki. 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-</w:t>
            </w:r>
            <w:r w:rsidRPr="00B8496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Wyposażenie stanowiska kierowcy wózków.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eastAsia="Calibri"/>
                <w:sz w:val="20"/>
                <w:szCs w:val="22"/>
              </w:rPr>
              <w:t>-</w:t>
            </w: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>Urządzenia zabezpieczające, sygnalizacyjne  i      ostrzegawcze.</w:t>
            </w:r>
            <w:r w:rsidRPr="00B8496C"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01373D" w:rsidRPr="008D4C8D" w14:paraId="26BCD45A" w14:textId="77777777" w:rsidTr="00941CAA">
        <w:trPr>
          <w:trHeight w:val="558"/>
        </w:trPr>
        <w:tc>
          <w:tcPr>
            <w:tcW w:w="587" w:type="dxa"/>
            <w:vAlign w:val="center"/>
          </w:tcPr>
          <w:p w14:paraId="5189372E" w14:textId="4928C2B8" w:rsidR="0001373D" w:rsidRDefault="0001373D" w:rsidP="0001373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14</w:t>
            </w:r>
          </w:p>
        </w:tc>
        <w:tc>
          <w:tcPr>
            <w:tcW w:w="3808" w:type="dxa"/>
            <w:vAlign w:val="center"/>
          </w:tcPr>
          <w:p w14:paraId="1816B402" w14:textId="5CD61658" w:rsidR="0001373D" w:rsidRPr="0001373D" w:rsidRDefault="0001373D" w:rsidP="0001373D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Praktyczna nauka jazdy </w:t>
            </w:r>
          </w:p>
        </w:tc>
        <w:tc>
          <w:tcPr>
            <w:tcW w:w="1559" w:type="dxa"/>
            <w:vAlign w:val="center"/>
          </w:tcPr>
          <w:p w14:paraId="3A047177" w14:textId="1C241226" w:rsidR="0001373D" w:rsidRPr="0001373D" w:rsidRDefault="0001373D" w:rsidP="00013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73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ED91007" w14:textId="77777777" w:rsidR="0001373D" w:rsidRPr="0001373D" w:rsidRDefault="0001373D" w:rsidP="0001373D">
            <w:pPr>
              <w:spacing w:line="24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-Ruszanie z miejsca i zatrzymanie, jazda po linii prostej. </w:t>
            </w:r>
          </w:p>
          <w:p w14:paraId="58489650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42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-Zatrzymywanie w wyznaczonym miejscu podczas jazdy po linii prostej, zatrzymywanie awaryjne. </w:t>
            </w:r>
          </w:p>
          <w:p w14:paraId="73BB569F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-Jazda po łuku. </w:t>
            </w:r>
          </w:p>
          <w:p w14:paraId="74F7109D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-Jazda po okręgu. </w:t>
            </w:r>
          </w:p>
          <w:p w14:paraId="454544CE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-Jazda po „ósemce” </w:t>
            </w:r>
          </w:p>
          <w:p w14:paraId="0D6D70B9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-Zatrzymywanie i ruszanie na wzniesieniu. </w:t>
            </w:r>
          </w:p>
          <w:p w14:paraId="3A8A3389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-Podjazd po ładunek. </w:t>
            </w:r>
          </w:p>
          <w:p w14:paraId="62E7EFCD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-Podjęcie ładunku. </w:t>
            </w:r>
          </w:p>
          <w:p w14:paraId="76E76DED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59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-Rozładunek ładunku. </w:t>
            </w:r>
          </w:p>
          <w:p w14:paraId="277110DD" w14:textId="77777777" w:rsidR="0001373D" w:rsidRPr="0001373D" w:rsidRDefault="0001373D" w:rsidP="0001373D">
            <w:pPr>
              <w:numPr>
                <w:ilvl w:val="0"/>
                <w:numId w:val="19"/>
              </w:numPr>
              <w:spacing w:line="242" w:lineRule="auto"/>
              <w:ind w:right="1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-Stopniowe zwiększanie ilości wykonywanych manewrów z osprzętem. </w:t>
            </w:r>
          </w:p>
          <w:p w14:paraId="5781B9AC" w14:textId="37A0BA30" w:rsidR="0001373D" w:rsidRPr="0001373D" w:rsidRDefault="0001373D" w:rsidP="0001373D">
            <w:pPr>
              <w:spacing w:line="259" w:lineRule="auto"/>
              <w:ind w:right="118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-Jazda z ładunkiem. </w:t>
            </w:r>
            <w:r w:rsidRPr="000137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-Manewry wózkami widłowymi, jazda do tyłu,    ustawianie pod skosem, piętrzenie </w:t>
            </w:r>
            <w:r w:rsidRPr="0001373D">
              <w:rPr>
                <w:rFonts w:asciiTheme="minorHAnsi" w:eastAsia="Calibri" w:hAnsiTheme="minorHAnsi" w:cstheme="minorHAnsi"/>
                <w:sz w:val="20"/>
                <w:szCs w:val="22"/>
              </w:rPr>
              <w:br/>
              <w:t>-Postój wózka.</w:t>
            </w:r>
          </w:p>
        </w:tc>
      </w:tr>
      <w:tr w:rsidR="0001373D" w:rsidRPr="008D4C8D" w14:paraId="17613DB7" w14:textId="77777777" w:rsidTr="00DD57AD"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5A0362FC" w14:textId="77777777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4C8D">
              <w:rPr>
                <w:rFonts w:ascii="Calibri" w:hAnsi="Calibri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F93284" w14:textId="4E1550EA" w:rsidR="0001373D" w:rsidRPr="008D4C8D" w:rsidRDefault="0001373D" w:rsidP="00DD57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150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913CB0B" w14:textId="77777777" w:rsidR="0001373D" w:rsidRPr="008D4C8D" w:rsidRDefault="0001373D" w:rsidP="00DD57AD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1C94E161" w14:textId="77777777" w:rsidR="00DE468E" w:rsidRDefault="00DE468E" w:rsidP="00D80C7D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</w:p>
    <w:p w14:paraId="3A556360" w14:textId="77777777" w:rsidR="00DE468E" w:rsidRDefault="00DE468E" w:rsidP="00D80C7D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</w:p>
    <w:p w14:paraId="26310778" w14:textId="169702DC" w:rsidR="00D80C7D" w:rsidRDefault="00D80C7D" w:rsidP="00D80C7D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2026D8">
        <w:rPr>
          <w:rFonts w:asciiTheme="minorHAnsi" w:hAnsiTheme="minorHAnsi"/>
          <w:kern w:val="3"/>
          <w:sz w:val="22"/>
          <w:szCs w:val="22"/>
          <w:lang w:eastAsia="zh-CN"/>
        </w:rPr>
        <w:t xml:space="preserve">Projekt realizowany jest w okresie </w:t>
      </w:r>
      <w:r>
        <w:rPr>
          <w:rFonts w:asciiTheme="minorHAnsi" w:hAnsiTheme="minorHAnsi"/>
          <w:kern w:val="3"/>
          <w:sz w:val="22"/>
          <w:szCs w:val="22"/>
          <w:lang w:eastAsia="zh-CN"/>
        </w:rPr>
        <w:t xml:space="preserve"> : </w:t>
      </w:r>
      <w:r w:rsidR="004523D0" w:rsidRPr="004523D0">
        <w:rPr>
          <w:rFonts w:asciiTheme="minorHAnsi" w:hAnsiTheme="minorHAnsi"/>
          <w:kern w:val="3"/>
          <w:sz w:val="22"/>
          <w:szCs w:val="22"/>
          <w:lang w:eastAsia="zh-CN"/>
        </w:rPr>
        <w:t>od: 2020-09-01 do: 202</w:t>
      </w:r>
      <w:r w:rsidR="001C2067">
        <w:rPr>
          <w:rFonts w:asciiTheme="minorHAnsi" w:hAnsiTheme="minorHAnsi"/>
          <w:kern w:val="3"/>
          <w:sz w:val="22"/>
          <w:szCs w:val="22"/>
          <w:lang w:eastAsia="zh-CN"/>
        </w:rPr>
        <w:t>2</w:t>
      </w:r>
      <w:r w:rsidR="004523D0" w:rsidRPr="004523D0">
        <w:rPr>
          <w:rFonts w:asciiTheme="minorHAnsi" w:hAnsiTheme="minorHAnsi"/>
          <w:kern w:val="3"/>
          <w:sz w:val="22"/>
          <w:szCs w:val="22"/>
          <w:lang w:eastAsia="zh-CN"/>
        </w:rPr>
        <w:t>-0</w:t>
      </w:r>
      <w:r w:rsidR="009F45F2">
        <w:rPr>
          <w:rFonts w:asciiTheme="minorHAnsi" w:hAnsiTheme="minorHAnsi"/>
          <w:kern w:val="3"/>
          <w:sz w:val="22"/>
          <w:szCs w:val="22"/>
          <w:lang w:eastAsia="zh-CN"/>
        </w:rPr>
        <w:t>6</w:t>
      </w:r>
      <w:r w:rsidR="004523D0" w:rsidRPr="004523D0">
        <w:rPr>
          <w:rFonts w:asciiTheme="minorHAnsi" w:hAnsiTheme="minorHAnsi"/>
          <w:kern w:val="3"/>
          <w:sz w:val="22"/>
          <w:szCs w:val="22"/>
          <w:lang w:eastAsia="zh-CN"/>
        </w:rPr>
        <w:t>-30</w:t>
      </w:r>
      <w:r w:rsidRPr="002026D8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14:paraId="282A1655" w14:textId="6A7243CC" w:rsidR="004523D0" w:rsidRDefault="004523D0" w:rsidP="00D80C7D">
      <w:pPr>
        <w:pStyle w:val="Tekstpodstawowy"/>
        <w:spacing w:line="360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4523D0">
        <w:rPr>
          <w:rFonts w:asciiTheme="minorHAnsi" w:hAnsiTheme="minorHAnsi"/>
          <w:kern w:val="3"/>
          <w:sz w:val="22"/>
          <w:szCs w:val="22"/>
          <w:lang w:eastAsia="zh-CN"/>
        </w:rPr>
        <w:t xml:space="preserve">CELEM PROJEKTU jest podniesienie kwalifikacji zawodowych i zwiększenie szans na zatrudnienie, w okresie od 01.09.2020r. do 30.09.2021r., 60 osób młodych (36K, 24M), biernych zawodowo o niskich kwalifikacjach, w wieku 15-29 lat, z grupy NEET, zamieszkujących wyłącznie woj. kujawsko - pomorskie, znajdujących się w najtrudniejszej sytuacji na rynku pracy (w tym: 6 osób niepełnosprawnych oraz 18 osób zamieszkujących miasto Nakło nad Notecią), w przypadku których, problemy społeczne i bariery edukacyjno-zawodowe są największe, a równocześnie wyposażenie ich w kwalifikacje zawodowe </w:t>
      </w:r>
      <w:r w:rsidRPr="004523D0">
        <w:rPr>
          <w:rFonts w:asciiTheme="minorHAnsi" w:hAnsiTheme="minorHAnsi"/>
          <w:kern w:val="3"/>
          <w:sz w:val="22"/>
          <w:szCs w:val="22"/>
          <w:lang w:eastAsia="zh-CN"/>
        </w:rPr>
        <w:lastRenderedPageBreak/>
        <w:t>oczekiwane przez pracodawców jest szansą na trwałą zmianę i przeciwdziałanie ich wykluczeniu społecznemu</w:t>
      </w:r>
    </w:p>
    <w:p w14:paraId="484149A6" w14:textId="77777777" w:rsidR="00D80C7D" w:rsidRPr="002026D8" w:rsidRDefault="00D80C7D" w:rsidP="00D80C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przeprowadzone przez jednostki posiadające uprawnienia do egzaminowania nadane w drodze akredytacji. </w:t>
      </w:r>
    </w:p>
    <w:p w14:paraId="0BB350FB" w14:textId="77777777" w:rsidR="00D80C7D" w:rsidRPr="002026D8" w:rsidRDefault="00D80C7D" w:rsidP="00D80C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 xml:space="preserve">Świadectwa, zaświadczenia, certyfikaty, wydawane po zakończeniu szkolenia/kursu zawierać będą informacje o zakresie szkolenia/kursu, liczbie godzin oraz wynikach egzaminu. </w:t>
      </w:r>
    </w:p>
    <w:p w14:paraId="79366155" w14:textId="26953E90" w:rsidR="00D80C7D" w:rsidRPr="002026D8" w:rsidRDefault="00D80C7D" w:rsidP="00D80C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2026D8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będą odbywały się w godz. </w:t>
      </w:r>
      <w:r w:rsidR="00150BD4">
        <w:rPr>
          <w:rFonts w:asciiTheme="minorHAnsi" w:hAnsiTheme="minorHAnsi" w:cs="NimbusSanL-Regu"/>
          <w:sz w:val="22"/>
          <w:szCs w:val="22"/>
        </w:rPr>
        <w:t>7</w:t>
      </w:r>
      <w:r w:rsidRPr="002026D8">
        <w:rPr>
          <w:rFonts w:asciiTheme="minorHAnsi" w:hAnsiTheme="minorHAnsi" w:cs="NimbusSanL-Regu"/>
          <w:sz w:val="22"/>
          <w:szCs w:val="22"/>
        </w:rPr>
        <w:t>.00-2</w:t>
      </w:r>
      <w:r w:rsidR="00150BD4">
        <w:rPr>
          <w:rFonts w:asciiTheme="minorHAnsi" w:hAnsiTheme="minorHAnsi" w:cs="NimbusSanL-Regu"/>
          <w:sz w:val="22"/>
          <w:szCs w:val="22"/>
        </w:rPr>
        <w:t>1</w:t>
      </w:r>
      <w:r w:rsidRPr="002026D8">
        <w:rPr>
          <w:rFonts w:asciiTheme="minorHAnsi" w:hAnsiTheme="minorHAnsi" w:cs="NimbusSanL-Regu"/>
          <w:sz w:val="22"/>
          <w:szCs w:val="22"/>
        </w:rPr>
        <w:t xml:space="preserve">.00. W uzasadnionych przypadkach w sali przystosowanej do potrzeb osób niepełnosprawnych. </w:t>
      </w:r>
    </w:p>
    <w:p w14:paraId="3640E3E7" w14:textId="77777777" w:rsidR="00D80C7D" w:rsidRPr="002026D8" w:rsidRDefault="00D80C7D" w:rsidP="00D80C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NimbusSanL-Regu"/>
          <w:b/>
          <w:sz w:val="22"/>
          <w:szCs w:val="22"/>
        </w:rPr>
      </w:pPr>
      <w:r w:rsidRPr="002026D8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 Rejestru Instytucji Szkoleniowych</w:t>
      </w:r>
    </w:p>
    <w:p w14:paraId="7273EFA7" w14:textId="77777777" w:rsidR="00D80C7D" w:rsidRPr="002026D8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4BDD898" w14:textId="77777777" w:rsidR="00D80C7D" w:rsidRPr="002026D8" w:rsidRDefault="00D80C7D" w:rsidP="00D80C7D">
      <w:pPr>
        <w:pStyle w:val="Listenabsatz1"/>
        <w:numPr>
          <w:ilvl w:val="0"/>
          <w:numId w:val="2"/>
        </w:numPr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622B3408" w14:textId="415400DE" w:rsidR="00D80C7D" w:rsidRDefault="00D80C7D" w:rsidP="00D80C7D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>Wojewó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dztwo: </w:t>
      </w:r>
      <w:r w:rsidR="001D3776">
        <w:rPr>
          <w:rStyle w:val="Absatz-Standardschriftart1"/>
          <w:rFonts w:asciiTheme="minorHAnsi" w:hAnsiTheme="minorHAnsi"/>
          <w:sz w:val="22"/>
          <w:szCs w:val="22"/>
        </w:rPr>
        <w:t>kujawsko-pomorskie</w:t>
      </w:r>
    </w:p>
    <w:p w14:paraId="2E77F791" w14:textId="2FCB5408" w:rsidR="00D80C7D" w:rsidRDefault="001D3776" w:rsidP="00D80C7D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>Miasto</w:t>
      </w:r>
      <w:r w:rsidR="0009321B">
        <w:rPr>
          <w:rStyle w:val="Absatz-Standardschriftart1"/>
          <w:rFonts w:asciiTheme="minorHAnsi" w:hAnsiTheme="minorHAnsi"/>
          <w:sz w:val="22"/>
          <w:szCs w:val="22"/>
        </w:rPr>
        <w:t>/Powiat: radziejowski</w:t>
      </w:r>
    </w:p>
    <w:p w14:paraId="4B61354A" w14:textId="77777777" w:rsidR="00D80C7D" w:rsidRPr="002026D8" w:rsidRDefault="00D80C7D" w:rsidP="00D80C7D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B4639E3" w14:textId="77777777" w:rsidR="00D80C7D" w:rsidRPr="002026D8" w:rsidRDefault="00D80C7D" w:rsidP="00D80C7D">
      <w:pPr>
        <w:pStyle w:val="Listenabsatz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0027A9C9" w14:textId="77777777" w:rsidR="00D80C7D" w:rsidRPr="002026D8" w:rsidRDefault="00D80C7D" w:rsidP="00D80C7D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0CA9424A" w14:textId="3D0FA957" w:rsidR="00D80C7D" w:rsidRPr="002026D8" w:rsidRDefault="00D80C7D" w:rsidP="00D80C7D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sz w:val="22"/>
          <w:szCs w:val="22"/>
        </w:rPr>
        <w:t>Zamawiający przewiduje realizację prz</w:t>
      </w:r>
      <w:r w:rsidR="002008FE">
        <w:rPr>
          <w:rStyle w:val="Absatz-Standardschriftart1"/>
          <w:rFonts w:asciiTheme="minorHAnsi" w:hAnsiTheme="minorHAnsi"/>
          <w:sz w:val="22"/>
          <w:szCs w:val="22"/>
        </w:rPr>
        <w:t xml:space="preserve">edmiotu zamówienia w okresie od </w:t>
      </w:r>
      <w:r>
        <w:rPr>
          <w:rStyle w:val="Absatz-Standardschriftart1"/>
          <w:rFonts w:asciiTheme="minorHAnsi" w:hAnsiTheme="minorHAnsi"/>
          <w:sz w:val="22"/>
          <w:szCs w:val="22"/>
        </w:rPr>
        <w:t>0</w:t>
      </w:r>
      <w:r w:rsidR="0009321B">
        <w:rPr>
          <w:rStyle w:val="Absatz-Standardschriftart1"/>
          <w:rFonts w:asciiTheme="minorHAnsi" w:hAnsiTheme="minorHAnsi"/>
          <w:sz w:val="22"/>
          <w:szCs w:val="22"/>
        </w:rPr>
        <w:t>2</w:t>
      </w:r>
      <w:r w:rsidRPr="00D907BB">
        <w:rPr>
          <w:rStyle w:val="Absatz-Standardschriftart1"/>
          <w:rFonts w:asciiTheme="minorHAnsi" w:hAnsiTheme="minorHAnsi"/>
          <w:sz w:val="22"/>
          <w:szCs w:val="22"/>
        </w:rPr>
        <w:t>.20</w:t>
      </w:r>
      <w:r w:rsidR="001D3776">
        <w:rPr>
          <w:rStyle w:val="Absatz-Standardschriftart1"/>
          <w:rFonts w:asciiTheme="minorHAnsi" w:hAnsiTheme="minorHAnsi"/>
          <w:sz w:val="22"/>
          <w:szCs w:val="22"/>
        </w:rPr>
        <w:t>21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 do </w:t>
      </w:r>
      <w:r w:rsidR="001D3776">
        <w:rPr>
          <w:rStyle w:val="Absatz-Standardschriftart1"/>
          <w:rFonts w:asciiTheme="minorHAnsi" w:hAnsiTheme="minorHAnsi"/>
          <w:sz w:val="22"/>
          <w:szCs w:val="22"/>
        </w:rPr>
        <w:t>0</w:t>
      </w:r>
      <w:r w:rsidR="0009321B">
        <w:rPr>
          <w:rStyle w:val="Absatz-Standardschriftart1"/>
          <w:rFonts w:asciiTheme="minorHAnsi" w:hAnsiTheme="minorHAnsi"/>
          <w:sz w:val="22"/>
          <w:szCs w:val="22"/>
        </w:rPr>
        <w:t>3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>.20</w:t>
      </w:r>
      <w:r w:rsidR="001D3776">
        <w:rPr>
          <w:rStyle w:val="Absatz-Standardschriftart1"/>
          <w:rFonts w:asciiTheme="minorHAnsi" w:hAnsiTheme="minorHAnsi"/>
          <w:sz w:val="22"/>
          <w:szCs w:val="22"/>
        </w:rPr>
        <w:t>21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 r.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2026D8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5460C230" w14:textId="4D98380A" w:rsidR="00D80C7D" w:rsidRPr="002026D8" w:rsidRDefault="00D80C7D" w:rsidP="00D80C7D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 xml:space="preserve">od </w:t>
      </w:r>
      <w:r w:rsidR="00150BD4">
        <w:rPr>
          <w:rStyle w:val="Domylnaczcionkaakapitu1"/>
          <w:rFonts w:asciiTheme="minorHAnsi" w:hAnsiTheme="minorHAnsi"/>
          <w:b/>
          <w:sz w:val="22"/>
          <w:szCs w:val="22"/>
        </w:rPr>
        <w:t>7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>.00 do 2</w:t>
      </w:r>
      <w:r w:rsidR="00150BD4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Pr="002026D8">
        <w:rPr>
          <w:rStyle w:val="Domylnaczcionkaakapitu1"/>
          <w:rFonts w:asciiTheme="minorHAnsi" w:hAnsiTheme="minorHAnsi"/>
          <w:b/>
          <w:sz w:val="22"/>
          <w:szCs w:val="22"/>
        </w:rPr>
        <w:t>.00</w:t>
      </w:r>
      <w:r w:rsidRPr="002026D8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F068139" w14:textId="77777777" w:rsidR="00D80C7D" w:rsidRPr="002026D8" w:rsidRDefault="00D80C7D" w:rsidP="00D80C7D">
      <w:pPr>
        <w:pStyle w:val="Standard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5798316F" w14:textId="77777777" w:rsidR="00D80C7D" w:rsidRPr="002026D8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4AD6557" w14:textId="77777777" w:rsidR="00D80C7D" w:rsidRPr="002026D8" w:rsidRDefault="00D80C7D" w:rsidP="00D80C7D">
      <w:pPr>
        <w:pStyle w:val="Standard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2026D8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0B15714F" w14:textId="77777777" w:rsidR="00D80C7D" w:rsidRPr="002026D8" w:rsidRDefault="00D80C7D" w:rsidP="00D80C7D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4.1 Koszty administracyjne związane z organizacją zajęć pokrywa Wykonawca.</w:t>
      </w:r>
    </w:p>
    <w:p w14:paraId="50A887BD" w14:textId="77777777" w:rsidR="00D80C7D" w:rsidRPr="002026D8" w:rsidRDefault="00D80C7D" w:rsidP="00D80C7D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4.2 Zamawiający przekaże Wykonawcy w wersji elektronicznej dokumentację niezbędną do realizacji przedmiotu zamówienia.</w:t>
      </w:r>
    </w:p>
    <w:p w14:paraId="6C6C45A9" w14:textId="77777777" w:rsidR="00D80C7D" w:rsidRPr="002026D8" w:rsidRDefault="00D80C7D" w:rsidP="00D80C7D">
      <w:pPr>
        <w:pStyle w:val="Standard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10B942BC" w14:textId="77777777" w:rsidR="00D80C7D" w:rsidRPr="002026D8" w:rsidRDefault="00D80C7D" w:rsidP="00D80C7D">
      <w:pPr>
        <w:pStyle w:val="Standard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2E41CDC9" w14:textId="77777777" w:rsidR="00D80C7D" w:rsidRPr="002026D8" w:rsidRDefault="00D80C7D" w:rsidP="00D80C7D">
      <w:pPr>
        <w:pStyle w:val="Listenabsatz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2D80674C" w14:textId="77777777" w:rsidR="00D80C7D" w:rsidRPr="002026D8" w:rsidRDefault="00D80C7D" w:rsidP="00D80C7D">
      <w:pPr>
        <w:pStyle w:val="Listenabsatz1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20788D4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Wiedza i doświadczenie:</w:t>
      </w:r>
    </w:p>
    <w:p w14:paraId="66190C06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2026D8">
        <w:rPr>
          <w:rFonts w:asciiTheme="minorHAnsi" w:hAnsiTheme="minorHAnsi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2026D8">
        <w:rPr>
          <w:rFonts w:asciiTheme="minorHAnsi" w:hAnsiTheme="minorHAnsi"/>
          <w:b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69EF284E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</w:t>
      </w:r>
      <w:r>
        <w:rPr>
          <w:rFonts w:asciiTheme="minorHAnsi" w:hAnsiTheme="minorHAnsi"/>
          <w:sz w:val="22"/>
          <w:szCs w:val="22"/>
        </w:rPr>
        <w:t xml:space="preserve">edzę </w:t>
      </w:r>
      <w:r w:rsidRPr="002026D8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  <w:r>
        <w:rPr>
          <w:rFonts w:asciiTheme="minorHAnsi" w:hAnsiTheme="minorHAnsi"/>
          <w:sz w:val="22"/>
          <w:szCs w:val="22"/>
        </w:rPr>
        <w:t xml:space="preserve"> Wykonawca musi posiadać </w:t>
      </w:r>
      <w:bookmarkStart w:id="4" w:name="_Hlk82608919"/>
      <w:r>
        <w:rPr>
          <w:rFonts w:asciiTheme="minorHAnsi" w:hAnsiTheme="minorHAnsi"/>
          <w:sz w:val="22"/>
          <w:szCs w:val="22"/>
        </w:rPr>
        <w:t>wpis do Rejestru Instytucji Szkoleniowych</w:t>
      </w:r>
      <w:bookmarkEnd w:id="4"/>
      <w:r>
        <w:rPr>
          <w:rFonts w:asciiTheme="minorHAnsi" w:hAnsiTheme="minorHAnsi"/>
          <w:sz w:val="22"/>
          <w:szCs w:val="22"/>
        </w:rPr>
        <w:t>.</w:t>
      </w:r>
    </w:p>
    <w:p w14:paraId="16EA2848" w14:textId="77777777" w:rsidR="00D80C7D" w:rsidRPr="002026D8" w:rsidRDefault="00D80C7D" w:rsidP="00D80C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01813DF" w14:textId="77777777" w:rsidR="00D80C7D" w:rsidRPr="00197705" w:rsidRDefault="00D80C7D" w:rsidP="00D80C7D">
      <w:pPr>
        <w:spacing w:line="360" w:lineRule="auto"/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197705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26BF10F4" w14:textId="4CBA794C" w:rsidR="00D80C7D" w:rsidRPr="00197705" w:rsidRDefault="00D80C7D" w:rsidP="00D80C7D">
      <w:pPr>
        <w:pStyle w:val="Listenabsatz1"/>
        <w:numPr>
          <w:ilvl w:val="1"/>
          <w:numId w:val="8"/>
        </w:numPr>
        <w:autoSpaceDN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197705">
        <w:rPr>
          <w:rStyle w:val="Absatz-Standardschriftart1"/>
          <w:rFonts w:asciiTheme="minorHAnsi" w:hAnsiTheme="minorHAnsi"/>
          <w:color w:val="auto"/>
          <w:sz w:val="22"/>
          <w:szCs w:val="22"/>
        </w:rPr>
        <w:t>Posiadają kompetencje i doświadczenie  w obszarze zgodnym z przedmiotem zamówienia, w stosunku, co do którego składają ofertę,</w:t>
      </w:r>
    </w:p>
    <w:p w14:paraId="28CC40C3" w14:textId="0B248CA4" w:rsidR="009305CB" w:rsidRPr="00197705" w:rsidRDefault="009305CB" w:rsidP="00D80C7D">
      <w:pPr>
        <w:pStyle w:val="Listenabsatz1"/>
        <w:numPr>
          <w:ilvl w:val="1"/>
          <w:numId w:val="8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97705">
        <w:rPr>
          <w:rFonts w:asciiTheme="minorHAnsi" w:hAnsiTheme="minorHAnsi"/>
          <w:color w:val="auto"/>
          <w:sz w:val="22"/>
          <w:szCs w:val="22"/>
        </w:rPr>
        <w:t>Posiadają min. wykształcenie średnie/średnie zawodowe i/lub certyfikaty/zaświadczenia/inne umożliwiające przeprowadzenie szkolenia,</w:t>
      </w:r>
    </w:p>
    <w:p w14:paraId="0AFA2A4C" w14:textId="77777777" w:rsidR="00D80C7D" w:rsidRPr="002026D8" w:rsidRDefault="00D80C7D" w:rsidP="00D80C7D">
      <w:pPr>
        <w:pStyle w:val="Listenabsatz1"/>
        <w:numPr>
          <w:ilvl w:val="1"/>
          <w:numId w:val="8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3A356E4A" w14:textId="141486FC" w:rsidR="00D80C7D" w:rsidRPr="00771683" w:rsidRDefault="00D80C7D" w:rsidP="00D80C7D">
      <w:pPr>
        <w:pStyle w:val="Listenabsatz1"/>
        <w:numPr>
          <w:ilvl w:val="1"/>
          <w:numId w:val="8"/>
        </w:numPr>
        <w:autoSpaceDN/>
        <w:spacing w:line="36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</w:t>
      </w:r>
      <w:r w:rsidR="00771683">
        <w:rPr>
          <w:rFonts w:asciiTheme="minorHAnsi" w:hAnsiTheme="minorHAnsi"/>
          <w:sz w:val="22"/>
          <w:szCs w:val="22"/>
        </w:rPr>
        <w:t>,</w:t>
      </w:r>
    </w:p>
    <w:p w14:paraId="2ED4EE11" w14:textId="77777777" w:rsidR="00D80C7D" w:rsidRPr="002026D8" w:rsidRDefault="00D80C7D" w:rsidP="00D80C7D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39BDCC35" w14:textId="77777777" w:rsidR="00D80C7D" w:rsidRPr="002026D8" w:rsidRDefault="00D80C7D" w:rsidP="00D80C7D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2026D8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414FD26A" w14:textId="77777777" w:rsidR="00D80C7D" w:rsidRPr="002026D8" w:rsidRDefault="00D80C7D" w:rsidP="00D80C7D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2E47F916" w14:textId="77777777" w:rsidR="00D80C7D" w:rsidRPr="002026D8" w:rsidRDefault="00D80C7D" w:rsidP="00D80C7D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2. Wypełnione Oświadczenie o spełnieniu warunków udziału w postępowaniu, stanowiące załącznik nr 2 do Rozeznania Rynku,</w:t>
      </w:r>
    </w:p>
    <w:p w14:paraId="1A2B8CE6" w14:textId="77777777" w:rsidR="00D80C7D" w:rsidRPr="002026D8" w:rsidRDefault="00D80C7D" w:rsidP="00D80C7D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3. Wypełnione Oświadczenie o braku powiązań osobowych lub kapitałowych, stanowiące załącznik nr 3 do Rozeznania Rynku.</w:t>
      </w:r>
    </w:p>
    <w:p w14:paraId="13C9071C" w14:textId="77777777" w:rsidR="00D80C7D" w:rsidRPr="002026D8" w:rsidRDefault="00D80C7D" w:rsidP="00D80C7D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22226F73" w14:textId="77777777" w:rsidR="00D80C7D" w:rsidRPr="002026D8" w:rsidRDefault="00D80C7D" w:rsidP="00D80C7D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2026D8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2026D8"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</w:t>
      </w:r>
      <w:r w:rsidRPr="002026D8">
        <w:rPr>
          <w:rFonts w:asciiTheme="minorHAnsi" w:hAnsiTheme="minorHAnsi" w:cs="Calibri"/>
          <w:lang w:val="pl-PL"/>
        </w:rPr>
        <w:lastRenderedPageBreak/>
        <w:t xml:space="preserve">Wykonawcy w celu potwierdzenia spełniania warunków udziału w postępowaniu), zgodnie z formułą „spełnia – nie spełnia”. </w:t>
      </w:r>
    </w:p>
    <w:p w14:paraId="143490D1" w14:textId="4389BB93" w:rsidR="00D94CB5" w:rsidRDefault="00D94CB5" w:rsidP="00D94CB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line="360" w:lineRule="atLeast"/>
        <w:jc w:val="both"/>
        <w:textAlignment w:val="baseline"/>
        <w:rPr>
          <w:rFonts w:cs="Calibri"/>
        </w:rPr>
      </w:pPr>
      <w:r>
        <w:rPr>
          <w:rFonts w:cs="Calibri"/>
          <w:b/>
          <w:bCs/>
          <w:bdr w:val="none" w:sz="0" w:space="0" w:color="auto" w:frame="1"/>
        </w:rPr>
        <w:t>Kryteria oceny ofert, wagi procentowe/punktowe, opis przyznawania punktacji za spełnienie danego kryterium:</w:t>
      </w:r>
    </w:p>
    <w:p w14:paraId="3FA46E21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dokona oceny i porównania ofert oraz wyboru najkorzystniejszej oferty w oparciu o następujące kryterium/kryteria:</w:t>
      </w:r>
    </w:p>
    <w:p w14:paraId="2221B76A" w14:textId="77777777" w:rsidR="00D94CB5" w:rsidRDefault="00D94CB5" w:rsidP="00D94CB5">
      <w:p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Cena -100% (100 pkt)</w:t>
      </w:r>
    </w:p>
    <w:p w14:paraId="028625AB" w14:textId="77777777" w:rsidR="00D94CB5" w:rsidRDefault="00D94CB5" w:rsidP="00D94CB5">
      <w:p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</w:p>
    <w:p w14:paraId="6F5FC186" w14:textId="77777777" w:rsidR="00D94CB5" w:rsidRDefault="00D94CB5" w:rsidP="00D94CB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tLeast"/>
        <w:ind w:left="2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Maksymalną ilość punktów w ramach kryterium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cena (</w:t>
      </w:r>
      <w:r>
        <w:rPr>
          <w:rFonts w:ascii="Calibri" w:hAnsi="Calibri" w:cs="Calibri"/>
          <w:sz w:val="22"/>
          <w:szCs w:val="22"/>
        </w:rPr>
        <w:t>cena brutto) otrzyma najtańsza oferta według wzoru:</w:t>
      </w:r>
    </w:p>
    <w:p w14:paraId="4790188F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0AFF7C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C minimalna</w:t>
      </w:r>
    </w:p>
    <w:p w14:paraId="06F83A93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= ————————- x 100</w:t>
      </w:r>
    </w:p>
    <w:p w14:paraId="7BEBDD0F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C oferty badanej</w:t>
      </w:r>
    </w:p>
    <w:p w14:paraId="228C897A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82DF12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oferty otrzymają odpowiednio niższą ilość punktów.</w:t>
      </w:r>
    </w:p>
    <w:p w14:paraId="2BB46F89" w14:textId="77777777" w:rsidR="00D94CB5" w:rsidRDefault="00D94CB5" w:rsidP="00D94CB5">
      <w:pPr>
        <w:shd w:val="clear" w:color="auto" w:fill="FFFFFF"/>
        <w:spacing w:after="150" w:line="3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wybierze najkorzystniejsze oferty  w oparciu o cenę.</w:t>
      </w:r>
    </w:p>
    <w:p w14:paraId="1E1A640C" w14:textId="77777777" w:rsidR="00D80C7D" w:rsidRPr="002026D8" w:rsidRDefault="00D80C7D" w:rsidP="00D80C7D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757CEEF5" w14:textId="77777777" w:rsidR="00D80C7D" w:rsidRPr="002026D8" w:rsidRDefault="00D80C7D" w:rsidP="00D80C7D">
      <w:pPr>
        <w:pStyle w:val="Listenabsatz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54E81B99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1. Wykonawca może złożyć tylko jedną ofertę.</w:t>
      </w:r>
      <w:r>
        <w:rPr>
          <w:rFonts w:asciiTheme="minorHAnsi" w:hAnsiTheme="minorHAnsi"/>
          <w:sz w:val="22"/>
          <w:szCs w:val="22"/>
        </w:rPr>
        <w:t xml:space="preserve"> Zamawiający nie dopuszcza składania ofert częściowych.</w:t>
      </w:r>
    </w:p>
    <w:p w14:paraId="67779A51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2. </w:t>
      </w: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Pr="002026D8">
        <w:rPr>
          <w:rFonts w:asciiTheme="minorHAnsi" w:hAnsiTheme="minorHAnsi"/>
          <w:sz w:val="22"/>
          <w:szCs w:val="22"/>
        </w:rPr>
        <w:t xml:space="preserve"> </w:t>
      </w:r>
      <w:r w:rsidRPr="002026D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2026D8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Pr="002026D8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Pr="002026D8">
        <w:rPr>
          <w:rFonts w:asciiTheme="minorHAnsi" w:hAnsiTheme="minorHAnsi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14:paraId="7267F82E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3. Wykonawca zobowiązuje się w toku realizacji zamówienia do bezwzględnego stosowania </w:t>
      </w:r>
      <w:r w:rsidRPr="002026D8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19A8E5FD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14:paraId="7F8BD653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5. Zamawiający dopuszcza możliwość udziału Podwykonawcy w realizacji zamówienia, pod warunkiem spełnienia warunków udziału w postępowaniu.</w:t>
      </w:r>
      <w:r w:rsidRPr="0060360B">
        <w:t xml:space="preserve"> </w:t>
      </w:r>
    </w:p>
    <w:p w14:paraId="32AA2FEE" w14:textId="77777777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5FD8804" w14:textId="77777777" w:rsidR="00D80C7D" w:rsidRPr="002026D8" w:rsidRDefault="00D80C7D" w:rsidP="00D80C7D">
      <w:pPr>
        <w:pStyle w:val="Listenabsatz1"/>
        <w:numPr>
          <w:ilvl w:val="0"/>
          <w:numId w:val="3"/>
        </w:numPr>
        <w:autoSpaceDN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Odrzucenie oferty:</w:t>
      </w:r>
    </w:p>
    <w:p w14:paraId="2A57D107" w14:textId="77777777" w:rsidR="00D80C7D" w:rsidRPr="002026D8" w:rsidRDefault="00D80C7D" w:rsidP="00D80C7D">
      <w:pPr>
        <w:pStyle w:val="Listenabsatz1"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Oferta podlega odrzuceniu jeżeli:</w:t>
      </w:r>
    </w:p>
    <w:p w14:paraId="05FACFA4" w14:textId="77777777" w:rsidR="00D80C7D" w:rsidRPr="002026D8" w:rsidRDefault="00D80C7D" w:rsidP="00D80C7D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a)jest niezgodna z treścią Rozeznania Rynku;</w:t>
      </w:r>
    </w:p>
    <w:p w14:paraId="01FC6EBE" w14:textId="77777777" w:rsidR="00D80C7D" w:rsidRPr="002026D8" w:rsidRDefault="00D80C7D" w:rsidP="00D80C7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b)jej złożenie stanowi czyn nieuczciwej konkurencji w rozumieniu przepisów o zwalczaniu nieuczciwej konkurencji; </w:t>
      </w:r>
    </w:p>
    <w:p w14:paraId="4C313049" w14:textId="77777777" w:rsidR="00D80C7D" w:rsidRPr="002026D8" w:rsidRDefault="00D80C7D" w:rsidP="00D80C7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c)zawiera rażąco niską cenę w stosunku do przedmiotu zamówienia, lub wykonawca nie udzielił wyjaśnień w przypadku wystąpienia podejrzenia rażąco niskiej ceny; </w:t>
      </w:r>
    </w:p>
    <w:p w14:paraId="16164262" w14:textId="77777777" w:rsidR="00D80C7D" w:rsidRPr="002026D8" w:rsidRDefault="00D80C7D" w:rsidP="00D80C7D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6EFD5642" w14:textId="77777777" w:rsidR="00D80C7D" w:rsidRPr="002026D8" w:rsidRDefault="00D80C7D" w:rsidP="00D80C7D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07E305B6" w14:textId="77777777" w:rsidR="00D80C7D" w:rsidRPr="002026D8" w:rsidRDefault="00D80C7D" w:rsidP="00D80C7D">
      <w:pPr>
        <w:pStyle w:val="Listenabsatz1"/>
        <w:numPr>
          <w:ilvl w:val="0"/>
          <w:numId w:val="3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b/>
          <w:sz w:val="22"/>
          <w:szCs w:val="22"/>
        </w:rPr>
        <w:t>Kary umowne</w:t>
      </w:r>
    </w:p>
    <w:p w14:paraId="2B5EC19A" w14:textId="4F38C9C0" w:rsidR="00D80C7D" w:rsidRPr="002026D8" w:rsidRDefault="00D80C7D" w:rsidP="00D80C7D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>
        <w:rPr>
          <w:rFonts w:asciiTheme="minorHAnsi" w:hAnsiTheme="minorHAnsi"/>
          <w:sz w:val="22"/>
          <w:szCs w:val="22"/>
        </w:rPr>
        <w:t>2</w:t>
      </w:r>
      <w:r w:rsidR="001D3776">
        <w:rPr>
          <w:rFonts w:asciiTheme="minorHAnsi" w:hAnsiTheme="minorHAnsi"/>
          <w:sz w:val="22"/>
          <w:szCs w:val="22"/>
        </w:rPr>
        <w:t>5</w:t>
      </w:r>
      <w:r w:rsidRPr="002026D8">
        <w:rPr>
          <w:rFonts w:asciiTheme="minorHAnsi" w:hAnsiTheme="minorHAnsi"/>
          <w:sz w:val="22"/>
          <w:szCs w:val="22"/>
        </w:rPr>
        <w:t>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6D360A68" w14:textId="77777777" w:rsidR="00D80C7D" w:rsidRPr="002026D8" w:rsidRDefault="00D80C7D" w:rsidP="00D80C7D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4D3A3356" w14:textId="77777777" w:rsidR="00D80C7D" w:rsidRPr="009145CE" w:rsidRDefault="00D80C7D" w:rsidP="00D80C7D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4CD05850" w14:textId="77777777" w:rsidR="00D80C7D" w:rsidRPr="002026D8" w:rsidRDefault="00D80C7D" w:rsidP="00D80C7D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FD8C861" w14:textId="77777777" w:rsidR="00D80C7D" w:rsidRPr="006C2BB0" w:rsidRDefault="00D80C7D" w:rsidP="00D80C7D">
      <w:pPr>
        <w:pStyle w:val="Listenabsatz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2BB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Miejsce i termin złożenia oferty:</w:t>
      </w:r>
    </w:p>
    <w:p w14:paraId="6A8C30D7" w14:textId="271DEAF6" w:rsidR="00D80C7D" w:rsidRPr="006C2BB0" w:rsidRDefault="00D80C7D" w:rsidP="00B66C2A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2BB0">
        <w:rPr>
          <w:rFonts w:asciiTheme="minorHAnsi" w:hAnsiTheme="minorHAnsi"/>
          <w:color w:val="auto"/>
          <w:sz w:val="22"/>
          <w:szCs w:val="22"/>
        </w:rPr>
        <w:t xml:space="preserve">Ofertę należy przesłać do dnia </w:t>
      </w:r>
      <w:r w:rsidR="0009321B">
        <w:rPr>
          <w:rFonts w:asciiTheme="minorHAnsi" w:hAnsiTheme="minorHAnsi"/>
          <w:color w:val="auto"/>
          <w:sz w:val="22"/>
          <w:szCs w:val="22"/>
        </w:rPr>
        <w:t>1</w:t>
      </w:r>
      <w:r w:rsidR="00E16D34">
        <w:rPr>
          <w:rFonts w:asciiTheme="minorHAnsi" w:hAnsiTheme="minorHAnsi"/>
          <w:color w:val="auto"/>
          <w:sz w:val="22"/>
          <w:szCs w:val="22"/>
        </w:rPr>
        <w:t>0</w:t>
      </w:r>
      <w:r w:rsidR="009C7B23" w:rsidRPr="006C2BB0">
        <w:rPr>
          <w:rFonts w:asciiTheme="minorHAnsi" w:hAnsiTheme="minorHAnsi"/>
          <w:color w:val="auto"/>
          <w:sz w:val="22"/>
          <w:szCs w:val="22"/>
        </w:rPr>
        <w:t>.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0</w:t>
      </w:r>
      <w:r w:rsidR="0009321B">
        <w:rPr>
          <w:rFonts w:asciiTheme="minorHAnsi" w:hAnsiTheme="minorHAnsi"/>
          <w:color w:val="auto"/>
          <w:sz w:val="22"/>
          <w:szCs w:val="22"/>
        </w:rPr>
        <w:t>2</w:t>
      </w:r>
      <w:r w:rsidRPr="006C2BB0">
        <w:rPr>
          <w:rFonts w:asciiTheme="minorHAnsi" w:hAnsiTheme="minorHAnsi"/>
          <w:color w:val="auto"/>
          <w:sz w:val="22"/>
          <w:szCs w:val="22"/>
        </w:rPr>
        <w:t>.20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2</w:t>
      </w:r>
      <w:r w:rsidR="0009321B">
        <w:rPr>
          <w:rFonts w:asciiTheme="minorHAnsi" w:hAnsiTheme="minorHAnsi"/>
          <w:color w:val="auto"/>
          <w:sz w:val="22"/>
          <w:szCs w:val="22"/>
        </w:rPr>
        <w:t>2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r.</w:t>
      </w:r>
      <w:r w:rsidR="00B66C2A" w:rsidRPr="006C2BB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(decyduje data wpływu oferty do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biura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Zamawiającego mieszczące</w:t>
      </w:r>
      <w:r w:rsidR="00B66C2A" w:rsidRPr="006C2BB0">
        <w:rPr>
          <w:rFonts w:asciiTheme="minorHAnsi" w:hAnsiTheme="minorHAnsi"/>
          <w:color w:val="auto"/>
          <w:sz w:val="22"/>
          <w:szCs w:val="22"/>
        </w:rPr>
        <w:t xml:space="preserve">go 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się w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Łochowie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86-065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przy ul.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Klonowej 8</w:t>
      </w:r>
      <w:r w:rsidR="00B66C2A" w:rsidRPr="006C2BB0">
        <w:rPr>
          <w:rFonts w:asciiTheme="minorHAnsi" w:hAnsiTheme="minorHAnsi"/>
          <w:color w:val="auto"/>
          <w:sz w:val="22"/>
          <w:szCs w:val="22"/>
        </w:rPr>
        <w:t>)</w:t>
      </w:r>
    </w:p>
    <w:p w14:paraId="1F3A8ED6" w14:textId="4A3F96B1" w:rsidR="00D80C7D" w:rsidRPr="006C2BB0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2BB0">
        <w:rPr>
          <w:rFonts w:asciiTheme="minorHAnsi" w:hAnsiTheme="minorHAnsi"/>
          <w:color w:val="auto"/>
          <w:sz w:val="22"/>
          <w:szCs w:val="22"/>
        </w:rPr>
        <w:t>- elektronicznie na adre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 xml:space="preserve">s </w:t>
      </w:r>
      <w:hyperlink r:id="rId7" w:history="1">
        <w:r w:rsidR="00DA62A1" w:rsidRPr="006C2BB0">
          <w:rPr>
            <w:rStyle w:val="Hipercze"/>
            <w:rFonts w:asciiTheme="minorHAnsi" w:hAnsiTheme="minorHAnsi"/>
            <w:color w:val="auto"/>
            <w:sz w:val="22"/>
            <w:szCs w:val="22"/>
          </w:rPr>
          <w:t>denar.djw@wp.pl</w:t>
        </w:r>
      </w:hyperlink>
      <w:r w:rsidR="00DA62A1" w:rsidRPr="006C2B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65BB7" w:rsidRPr="006C2BB0">
        <w:rPr>
          <w:rStyle w:val="Pogrubienie"/>
          <w:b w:val="0"/>
          <w:color w:val="auto"/>
          <w:sz w:val="22"/>
          <w:szCs w:val="22"/>
        </w:rPr>
        <w:t>w</w:t>
      </w:r>
      <w:r w:rsidRPr="006C2BB0">
        <w:rPr>
          <w:rFonts w:asciiTheme="minorHAnsi" w:hAnsiTheme="minorHAnsi"/>
          <w:b/>
          <w:color w:val="auto"/>
          <w:sz w:val="22"/>
          <w:szCs w:val="22"/>
        </w:rPr>
        <w:t xml:space="preserve"> f</w:t>
      </w:r>
      <w:r w:rsidRPr="006C2BB0">
        <w:rPr>
          <w:rFonts w:asciiTheme="minorHAnsi" w:hAnsiTheme="minorHAnsi"/>
          <w:color w:val="auto"/>
          <w:sz w:val="22"/>
          <w:szCs w:val="22"/>
        </w:rPr>
        <w:t>ormie czytelnych skanów dokumentów opatrzonych podpisem osoby upoważnionej do składania ofert i oświadczeń w imieniu Wykonawcy, ze wskazaniem w tytule wiadomości elektronicznej przedmiotu rozeznania rynku,</w:t>
      </w:r>
    </w:p>
    <w:p w14:paraId="24865C58" w14:textId="7BD3CC13" w:rsidR="00D80C7D" w:rsidRPr="006C2BB0" w:rsidRDefault="00D80C7D" w:rsidP="00B66C2A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2BB0">
        <w:rPr>
          <w:rFonts w:asciiTheme="minorHAnsi" w:hAnsiTheme="minorHAnsi"/>
          <w:color w:val="auto"/>
          <w:sz w:val="22"/>
          <w:szCs w:val="22"/>
        </w:rPr>
        <w:t xml:space="preserve">- osobiście lub przesyłką pocztową / kurierską na adres siedziby Zamawiającego mieszczącej się przy ul.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Klonowej 8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, </w:t>
      </w:r>
      <w:r w:rsidR="00DA62A1" w:rsidRPr="006C2BB0">
        <w:rPr>
          <w:rFonts w:asciiTheme="minorHAnsi" w:hAnsiTheme="minorHAnsi"/>
          <w:color w:val="auto"/>
          <w:sz w:val="22"/>
          <w:szCs w:val="22"/>
        </w:rPr>
        <w:t>86-065 Łochwo</w:t>
      </w:r>
      <w:r w:rsidRPr="006C2BB0">
        <w:rPr>
          <w:rFonts w:asciiTheme="minorHAnsi" w:hAnsiTheme="minorHAnsi"/>
          <w:color w:val="auto"/>
          <w:sz w:val="22"/>
          <w:szCs w:val="22"/>
        </w:rPr>
        <w:t xml:space="preserve"> lub w formie papierowej podpisanej przez osobę upoważnioną ze strony Wykonawcy. </w:t>
      </w:r>
    </w:p>
    <w:p w14:paraId="51916313" w14:textId="40649EA3" w:rsidR="00D80C7D" w:rsidRPr="006C2BB0" w:rsidRDefault="00B66C2A" w:rsidP="00B66C2A">
      <w:pPr>
        <w:pStyle w:val="Listenabsatz1"/>
        <w:spacing w:line="360" w:lineRule="auto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6C2BB0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lastRenderedPageBreak/>
        <w:t xml:space="preserve">- </w:t>
      </w:r>
      <w:r w:rsidR="00D80C7D" w:rsidRPr="006C2BB0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5192B834" w14:textId="77777777" w:rsidR="00D80C7D" w:rsidRPr="006C2BB0" w:rsidRDefault="00D80C7D" w:rsidP="00D80C7D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6C2BB0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04B176BD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724EDF4" w14:textId="77777777" w:rsidR="00D80C7D" w:rsidRPr="002026D8" w:rsidRDefault="00D80C7D" w:rsidP="00D80C7D">
      <w:pPr>
        <w:pStyle w:val="SIWZ1"/>
        <w:numPr>
          <w:ilvl w:val="0"/>
          <w:numId w:val="3"/>
        </w:numPr>
        <w:spacing w:before="0" w:after="0" w:line="360" w:lineRule="auto"/>
        <w:ind w:left="284" w:firstLine="0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4EC97372" w14:textId="77777777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215EB309" w14:textId="77777777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490712D9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2F6AD99D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harmonogramu realizacji zamówienia,</w:t>
      </w:r>
    </w:p>
    <w:p w14:paraId="312B1A27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5D9713E5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ostatecznej ilości uczestników,</w:t>
      </w:r>
    </w:p>
    <w:p w14:paraId="07E32E35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31705DF4" w14:textId="77777777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3ED1240B" w14:textId="77777777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2026D8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2026D8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2026D8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7860A1FE" w14:textId="3547110A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</w:t>
      </w:r>
      <w:r w:rsidR="00B66C2A">
        <w:rPr>
          <w:rFonts w:asciiTheme="minorHAnsi" w:hAnsiTheme="minorHAnsi"/>
          <w:sz w:val="22"/>
          <w:szCs w:val="22"/>
        </w:rPr>
        <w:t xml:space="preserve">, kopii wydanych zaświadczeń </w:t>
      </w:r>
      <w:r w:rsidRPr="002026D8">
        <w:rPr>
          <w:rFonts w:asciiTheme="minorHAnsi" w:hAnsiTheme="minorHAnsi"/>
          <w:sz w:val="22"/>
          <w:szCs w:val="22"/>
        </w:rPr>
        <w:t>etc.</w:t>
      </w:r>
    </w:p>
    <w:p w14:paraId="2E3391F9" w14:textId="77777777" w:rsidR="00D80C7D" w:rsidRPr="002026D8" w:rsidRDefault="00D80C7D" w:rsidP="00D80C7D">
      <w:pPr>
        <w:pStyle w:val="Listenabsatz1"/>
        <w:numPr>
          <w:ilvl w:val="0"/>
          <w:numId w:val="5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2026D8">
        <w:rPr>
          <w:rFonts w:asciiTheme="minorHAnsi" w:hAnsiTheme="minorHAnsi"/>
          <w:sz w:val="22"/>
          <w:szCs w:val="22"/>
        </w:rPr>
        <w:br/>
        <w:t>te warunki w umowie.</w:t>
      </w:r>
    </w:p>
    <w:p w14:paraId="0B73CB50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44B64F8" w14:textId="77777777" w:rsidR="00D80C7D" w:rsidRPr="002026D8" w:rsidRDefault="00D80C7D" w:rsidP="00D80C7D">
      <w:pPr>
        <w:pStyle w:val="Listenabsatz1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0B6D850B" w14:textId="77777777" w:rsidR="00D80C7D" w:rsidRPr="002026D8" w:rsidRDefault="00D80C7D" w:rsidP="00D80C7D">
      <w:pPr>
        <w:pStyle w:val="Listenabsatz1"/>
        <w:numPr>
          <w:ilvl w:val="3"/>
          <w:numId w:val="6"/>
        </w:numPr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0395AFB9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lastRenderedPageBreak/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2082EC94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14:paraId="59BAAF39" w14:textId="77777777" w:rsidR="00D80C7D" w:rsidRPr="002026D8" w:rsidRDefault="00D80C7D" w:rsidP="00D80C7D">
      <w:pPr>
        <w:pStyle w:val="Listenabsatz1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9E10628" w14:textId="77777777" w:rsidR="00D80C7D" w:rsidRPr="002026D8" w:rsidRDefault="00D80C7D" w:rsidP="00D80C7D">
      <w:pPr>
        <w:pStyle w:val="Listenabsatz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78B60E4F" w14:textId="7113CAA3" w:rsidR="00D80C7D" w:rsidRPr="002026D8" w:rsidRDefault="00D80C7D" w:rsidP="00D80C7D">
      <w:pPr>
        <w:pStyle w:val="Listenabsatz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 xml:space="preserve">Pani </w:t>
      </w:r>
      <w:r w:rsidR="00431AC9">
        <w:rPr>
          <w:rFonts w:asciiTheme="minorHAnsi" w:hAnsiTheme="minorHAnsi"/>
          <w:sz w:val="22"/>
          <w:szCs w:val="22"/>
        </w:rPr>
        <w:t>D</w:t>
      </w:r>
      <w:r w:rsidR="001D3776">
        <w:rPr>
          <w:rFonts w:asciiTheme="minorHAnsi" w:hAnsiTheme="minorHAnsi"/>
          <w:sz w:val="22"/>
          <w:szCs w:val="22"/>
        </w:rPr>
        <w:t>orota Wierzgała</w:t>
      </w:r>
    </w:p>
    <w:p w14:paraId="7B4FEE79" w14:textId="2A9C6BC1" w:rsidR="00465BB7" w:rsidRDefault="00D80C7D" w:rsidP="00465BB7">
      <w:pPr>
        <w:pStyle w:val="Listenabsatz1"/>
        <w:spacing w:line="360" w:lineRule="auto"/>
        <w:jc w:val="both"/>
        <w:rPr>
          <w:rStyle w:val="Pogrubienie"/>
        </w:rPr>
      </w:pPr>
      <w:r w:rsidRPr="002026D8">
        <w:rPr>
          <w:rFonts w:asciiTheme="minorHAnsi" w:hAnsiTheme="minorHAnsi"/>
          <w:sz w:val="22"/>
          <w:szCs w:val="22"/>
        </w:rPr>
        <w:t>e-mail:</w:t>
      </w:r>
      <w:r w:rsidR="00E57235">
        <w:rPr>
          <w:rFonts w:asciiTheme="minorHAnsi" w:hAnsiTheme="minorHAnsi"/>
          <w:sz w:val="22"/>
          <w:szCs w:val="22"/>
        </w:rPr>
        <w:t xml:space="preserve"> </w:t>
      </w:r>
      <w:r w:rsidR="001D3776">
        <w:rPr>
          <w:rFonts w:asciiTheme="minorHAnsi" w:hAnsiTheme="minorHAnsi"/>
          <w:sz w:val="22"/>
          <w:szCs w:val="22"/>
        </w:rPr>
        <w:t>denar.djw@wp.pl</w:t>
      </w:r>
    </w:p>
    <w:p w14:paraId="447C88E0" w14:textId="77777777" w:rsidR="00D80C7D" w:rsidRDefault="00D80C7D" w:rsidP="00465BB7">
      <w:pPr>
        <w:pStyle w:val="Listenabsatz1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14:paraId="789BC905" w14:textId="77777777" w:rsidR="00D80C7D" w:rsidRDefault="00D80C7D" w:rsidP="00D80C7D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sz w:val="22"/>
          <w:szCs w:val="22"/>
        </w:rPr>
      </w:pPr>
    </w:p>
    <w:p w14:paraId="0B7BC83F" w14:textId="357EBFCD" w:rsidR="00D80C7D" w:rsidRPr="002026D8" w:rsidRDefault="00431AC9" w:rsidP="00B66C2A">
      <w:pPr>
        <w:pStyle w:val="Listenabsatz1"/>
        <w:spacing w:line="360" w:lineRule="auto"/>
        <w:ind w:left="4680" w:firstLine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D3776">
        <w:rPr>
          <w:rFonts w:asciiTheme="minorHAnsi" w:hAnsiTheme="minorHAnsi"/>
          <w:sz w:val="22"/>
          <w:szCs w:val="22"/>
        </w:rPr>
        <w:t>orota Wierzgała</w:t>
      </w:r>
    </w:p>
    <w:p w14:paraId="26BDBD14" w14:textId="77777777" w:rsidR="00D80C7D" w:rsidRPr="002026D8" w:rsidRDefault="00D80C7D" w:rsidP="00D80C7D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580B77D7" w14:textId="77777777" w:rsidR="00D80C7D" w:rsidRPr="002026D8" w:rsidRDefault="00D80C7D" w:rsidP="00D80C7D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4B014933" w14:textId="77777777" w:rsidR="00D80C7D" w:rsidRPr="002026D8" w:rsidRDefault="00D80C7D" w:rsidP="00D80C7D">
      <w:pPr>
        <w:pStyle w:val="Listenabsatz1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wymagane załączniki:</w:t>
      </w:r>
    </w:p>
    <w:p w14:paraId="0B61F80E" w14:textId="77777777" w:rsidR="00D80C7D" w:rsidRPr="002026D8" w:rsidRDefault="00D80C7D" w:rsidP="00D80C7D">
      <w:pPr>
        <w:pStyle w:val="Listenabsatz1"/>
        <w:numPr>
          <w:ilvl w:val="3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Formularz oferty.</w:t>
      </w:r>
    </w:p>
    <w:p w14:paraId="4875F259" w14:textId="77777777" w:rsidR="00D80C7D" w:rsidRPr="002026D8" w:rsidRDefault="00D80C7D" w:rsidP="00D80C7D">
      <w:pPr>
        <w:pStyle w:val="Listenabsatz1"/>
        <w:numPr>
          <w:ilvl w:val="3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026D8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6FDF2230" w14:textId="2417A750" w:rsidR="00D80C7D" w:rsidRDefault="00D80C7D" w:rsidP="00D80C7D">
      <w:pPr>
        <w:pStyle w:val="Akapitzlist"/>
        <w:numPr>
          <w:ilvl w:val="3"/>
          <w:numId w:val="3"/>
        </w:numPr>
        <w:spacing w:line="360" w:lineRule="auto"/>
        <w:rPr>
          <w:rFonts w:cs="Calibri"/>
          <w:color w:val="000000"/>
          <w:lang w:eastAsia="ar-SA"/>
        </w:rPr>
      </w:pPr>
      <w:r w:rsidRPr="002026D8">
        <w:rPr>
          <w:rFonts w:cs="Calibri"/>
          <w:color w:val="000000"/>
          <w:lang w:eastAsia="ar-SA"/>
        </w:rPr>
        <w:t>Oświadczenie o braku powiązań  osobowych lub kapitałowych.</w:t>
      </w:r>
    </w:p>
    <w:p w14:paraId="3A7A71F1" w14:textId="17CD771F" w:rsidR="00771683" w:rsidRDefault="00771683" w:rsidP="00D80C7D">
      <w:pPr>
        <w:pStyle w:val="Akapitzlist"/>
        <w:numPr>
          <w:ilvl w:val="3"/>
          <w:numId w:val="3"/>
        </w:numPr>
        <w:spacing w:line="36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</w:t>
      </w:r>
      <w:r w:rsidRPr="00771683">
        <w:rPr>
          <w:rFonts w:cs="Calibri"/>
          <w:color w:val="000000"/>
          <w:lang w:eastAsia="ar-SA"/>
        </w:rPr>
        <w:t>pis do Rejestru Instytucji Szkoleniowych</w:t>
      </w:r>
      <w:r>
        <w:rPr>
          <w:rFonts w:cs="Calibri"/>
          <w:color w:val="000000"/>
          <w:lang w:eastAsia="ar-SA"/>
        </w:rPr>
        <w:t>.</w:t>
      </w:r>
    </w:p>
    <w:p w14:paraId="405F940A" w14:textId="0C18FAB3" w:rsidR="00771683" w:rsidRPr="00197705" w:rsidRDefault="00771683" w:rsidP="00D80C7D">
      <w:pPr>
        <w:pStyle w:val="Akapitzlist"/>
        <w:numPr>
          <w:ilvl w:val="3"/>
          <w:numId w:val="3"/>
        </w:numPr>
        <w:spacing w:line="360" w:lineRule="auto"/>
        <w:rPr>
          <w:rFonts w:cs="Calibri"/>
          <w:lang w:eastAsia="ar-SA"/>
        </w:rPr>
      </w:pPr>
      <w:r w:rsidRPr="00197705">
        <w:rPr>
          <w:rFonts w:cs="Calibri"/>
          <w:lang w:eastAsia="ar-SA"/>
        </w:rPr>
        <w:t>CV wykładowców</w:t>
      </w:r>
      <w:r w:rsidR="009305CB" w:rsidRPr="00197705">
        <w:rPr>
          <w:rFonts w:cs="Calibri"/>
          <w:lang w:eastAsia="ar-SA"/>
        </w:rPr>
        <w:t xml:space="preserve"> wraz certyfikatami/zaświadczeniami/inne potwierdzające wykształcenie i kwalifikacje zawodowe</w:t>
      </w:r>
      <w:r w:rsidR="00197705">
        <w:rPr>
          <w:rFonts w:cs="Calibri"/>
          <w:lang w:eastAsia="ar-SA"/>
        </w:rPr>
        <w:t>.</w:t>
      </w:r>
    </w:p>
    <w:p w14:paraId="5E2F6DD1" w14:textId="77777777" w:rsidR="00D80C7D" w:rsidRDefault="00D80C7D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5C94D7CC" w14:textId="77777777" w:rsidR="00D80C7D" w:rsidRDefault="00D80C7D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55278406" w14:textId="559793B1" w:rsidR="00431AC9" w:rsidRDefault="00431AC9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3309D022" w14:textId="1A82723C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19651F06" w14:textId="5763D7A2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2C54535F" w14:textId="3A0F1E1B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7102CD4B" w14:textId="138AAE22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5C8E88C1" w14:textId="2819AB26" w:rsidR="00CA3086" w:rsidRDefault="00CA3086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7BC7A3E6" w14:textId="34E79941" w:rsidR="00E16D34" w:rsidRDefault="00E16D34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4AA93E35" w14:textId="77777777" w:rsidR="00150BD4" w:rsidRDefault="00150BD4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800CEFE" w14:textId="468DD821" w:rsidR="00D80C7D" w:rsidRPr="00431AC9" w:rsidRDefault="00D80C7D" w:rsidP="00D80C7D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ar-SA"/>
        </w:rPr>
      </w:pPr>
      <w:r w:rsidRPr="00431AC9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1</w:t>
      </w:r>
    </w:p>
    <w:p w14:paraId="0211C6EF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7F097E6F" w14:textId="77777777" w:rsidR="00D80C7D" w:rsidRPr="008B14CF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2A4470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EA43D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DDFB81F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2AA74AAA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(Imię i nazwisko Oferenta)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6EE82795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5B437870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431AC9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14:paraId="46703D86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5AF5198A" w14:textId="22A3AE6A" w:rsidR="00D80C7D" w:rsidRDefault="001D3776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Ośrodek Szkolenia i Rozwoju Kadr „Denar” Dorota Wierzgała – Partner projektu</w:t>
      </w:r>
    </w:p>
    <w:p w14:paraId="07E1B780" w14:textId="1B3E7B07" w:rsidR="00D80C7D" w:rsidRDefault="00D80C7D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 </w:t>
      </w:r>
      <w:r w:rsidR="001D3776">
        <w:rPr>
          <w:rFonts w:asciiTheme="minorHAnsi" w:hAnsiTheme="minorHAnsi" w:cs="Calibri"/>
          <w:b/>
        </w:rPr>
        <w:t>Klonowa 8</w:t>
      </w:r>
    </w:p>
    <w:p w14:paraId="79496058" w14:textId="1A5A0582" w:rsidR="00D80C7D" w:rsidRPr="008B14CF" w:rsidRDefault="001D3776" w:rsidP="00D80C7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86-065 Łochowo</w:t>
      </w:r>
    </w:p>
    <w:p w14:paraId="0F020EAD" w14:textId="77777777" w:rsidR="00D80C7D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5CF9BC51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73BA557A" w14:textId="6FD5B2B1" w:rsidR="00431AC9" w:rsidRPr="00197705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E16D34">
        <w:rPr>
          <w:rStyle w:val="Absatz-Standardschriftart"/>
          <w:rFonts w:asciiTheme="minorHAnsi" w:hAnsiTheme="minorHAnsi" w:cs="Arial"/>
          <w:b/>
          <w:sz w:val="22"/>
          <w:szCs w:val="22"/>
        </w:rPr>
        <w:t>01.02.2022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 </w:t>
      </w:r>
      <w:bookmarkStart w:id="5" w:name="_Hlk82592279"/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bookmarkEnd w:id="5"/>
      <w:r w:rsidR="00197705" w:rsidRP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„</w:t>
      </w:r>
      <w:r w:rsidR="00F02848" w:rsidRPr="00F02848">
        <w:rPr>
          <w:rFonts w:ascii="Calibri" w:hAnsi="Calibri" w:cs="Arial"/>
          <w:b/>
          <w:bCs/>
          <w:sz w:val="22"/>
          <w:szCs w:val="22"/>
        </w:rPr>
        <w:t>Magazynier z obsługą wózków jezdniowych podnośnikowych</w:t>
      </w:r>
      <w:r w:rsidR="00197705" w:rsidRPr="00197705">
        <w:rPr>
          <w:rStyle w:val="Absatz-Standardschriftart"/>
          <w:rFonts w:asciiTheme="minorHAnsi" w:hAnsiTheme="minorHAnsi" w:cs="Arial"/>
          <w:b/>
          <w:sz w:val="22"/>
          <w:szCs w:val="22"/>
        </w:rPr>
        <w:t>”</w:t>
      </w:r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DC2FBB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DC2FBB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DC2FBB">
        <w:rPr>
          <w:rFonts w:asciiTheme="minorHAnsi" w:hAnsiTheme="minorHAnsi"/>
          <w:sz w:val="22"/>
          <w:szCs w:val="22"/>
        </w:rPr>
        <w:t xml:space="preserve">realizacji </w:t>
      </w:r>
      <w:bookmarkStart w:id="6" w:name="_Hlk82592414"/>
      <w:r w:rsidR="00431AC9" w:rsidRPr="00431A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„Dajmy Młodym szansę – Póki mają Power”,</w:t>
      </w:r>
      <w:r w:rsidR="0019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6"/>
      <w:r w:rsidR="00DA6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431AC9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Oś Priorytetowa I Osoby młode na rynku pracy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  <w:r w:rsidR="00431AC9">
        <w:rPr>
          <w:rFonts w:asciiTheme="minorHAnsi" w:hAnsiTheme="minorHAnsi"/>
          <w:sz w:val="22"/>
          <w:szCs w:val="22"/>
        </w:rPr>
        <w:t xml:space="preserve"> </w:t>
      </w:r>
    </w:p>
    <w:p w14:paraId="4E6E124B" w14:textId="77777777" w:rsidR="00D80C7D" w:rsidRPr="00431AC9" w:rsidRDefault="00D80C7D" w:rsidP="00431AC9">
      <w:pPr>
        <w:widowControl w:val="0"/>
        <w:spacing w:line="360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14:paraId="6FC0B384" w14:textId="77777777" w:rsidR="00D80C7D" w:rsidRPr="00F80900" w:rsidRDefault="00D80C7D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D80C7D" w:rsidRPr="00F80900" w14:paraId="60140640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3BAD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D80C7D" w:rsidRPr="00F80900" w14:paraId="6E35896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0A2E8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6A06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439B0F7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2957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CCA322" w14:textId="77777777" w:rsidR="00D80C7D" w:rsidRPr="00F80900" w:rsidRDefault="00D80C7D" w:rsidP="002925A3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3486DC02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1AD5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lastRenderedPageBreak/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830D9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58B6E75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31723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D80C7D" w:rsidRPr="00F80900" w14:paraId="79F21F95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9690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FFCC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39A867B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2928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AC71E7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7FAA980D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5F52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B86A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3BF3579B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81891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D80C7D" w:rsidRPr="00F80900" w14:paraId="3E9F3830" w14:textId="7777777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74A27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8A4C54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23AF8B29" w14:textId="7777777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B709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5C1571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A682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2FA8C38" w14:textId="5A4002F3" w:rsidR="00D80C7D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64BE127F" w14:textId="09C20FBE" w:rsidR="00DA62A1" w:rsidRPr="00F80900" w:rsidRDefault="00DA62A1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r w:rsidR="00197705" w:rsidRPr="00197705">
        <w:rPr>
          <w:rFonts w:asciiTheme="minorHAnsi" w:hAnsiTheme="minorHAnsi" w:cs="Arial"/>
          <w:b/>
          <w:sz w:val="22"/>
          <w:szCs w:val="22"/>
        </w:rPr>
        <w:t>„</w:t>
      </w:r>
      <w:r w:rsidR="00F02848" w:rsidRPr="00F02848">
        <w:rPr>
          <w:rFonts w:ascii="Calibri" w:hAnsi="Calibri" w:cs="Arial"/>
          <w:b/>
          <w:bCs/>
          <w:sz w:val="22"/>
          <w:szCs w:val="22"/>
        </w:rPr>
        <w:t>Magazynier z obsługą wózków jezdniowych podnośnikowych</w:t>
      </w:r>
      <w:r w:rsidR="00197705" w:rsidRPr="00197705">
        <w:rPr>
          <w:rFonts w:asciiTheme="minorHAnsi" w:hAnsiTheme="minorHAnsi" w:cs="Arial"/>
          <w:b/>
          <w:sz w:val="22"/>
          <w:szCs w:val="22"/>
        </w:rPr>
        <w:t>”</w:t>
      </w:r>
    </w:p>
    <w:p w14:paraId="30E1F0F9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45E320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7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5926F7F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703F1E2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7D63508D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6162F2D" w14:textId="77777777" w:rsidR="00D80C7D" w:rsidRPr="00993E86" w:rsidRDefault="00D80C7D" w:rsidP="00D80C7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7"/>
    </w:p>
    <w:p w14:paraId="7C1CB839" w14:textId="77777777" w:rsidR="00D80C7D" w:rsidRDefault="00D80C7D" w:rsidP="00D80C7D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4D44B9B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0F655E8A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3EE896E5" w14:textId="77777777" w:rsidR="00D80C7D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7BF1A2F5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Pr="00606072">
        <w:rPr>
          <w:rFonts w:asciiTheme="minorHAnsi" w:hAnsiTheme="minorHAnsi"/>
          <w:lang w:val="pl-PL"/>
        </w:rPr>
        <w:lastRenderedPageBreak/>
        <w:t>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005940F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431AC9" w14:paraId="19F9579F" w14:textId="7777777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AB1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3469483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603D92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E2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052404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51CF54E9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0DA33499" w14:textId="77777777" w:rsidR="00D80C7D" w:rsidRPr="00F80900" w:rsidRDefault="00D80C7D" w:rsidP="00D80C7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9259026" w14:textId="77777777" w:rsidR="00D80C7D" w:rsidRPr="00F80900" w:rsidRDefault="00D80C7D" w:rsidP="00D80C7D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117CEFB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96C5078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5B57EAE7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DB7B8E" w14:textId="77777777" w:rsidR="00D80C7D" w:rsidRPr="00606072" w:rsidRDefault="00D80C7D" w:rsidP="00D80C7D">
      <w:pPr>
        <w:pStyle w:val="Akapitzlist"/>
        <w:numPr>
          <w:ilvl w:val="0"/>
          <w:numId w:val="7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3D1FD60C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09634D93" w14:textId="77777777" w:rsidR="00D80C7D" w:rsidRPr="00F80900" w:rsidRDefault="00D80C7D" w:rsidP="00D80C7D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A3B14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FD3F4F0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41686B5C" w14:textId="77777777" w:rsidR="00D80C7D" w:rsidRPr="00993E86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</w:t>
      </w:r>
      <w:r>
        <w:rPr>
          <w:rFonts w:asciiTheme="minorHAnsi" w:hAnsiTheme="minorHAnsi" w:cs="Calibri"/>
          <w:spacing w:val="-4"/>
          <w:sz w:val="22"/>
          <w:szCs w:val="22"/>
        </w:rPr>
        <w:t xml:space="preserve">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1A1DFE18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FE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FC3E7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57F5929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0C820915" w14:textId="77777777" w:rsidR="00D80C7D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2DDEDF4" w14:textId="77777777" w:rsidR="00CA3086" w:rsidRDefault="00CA3086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30523D1" w14:textId="73A31808" w:rsidR="00CA3086" w:rsidRPr="00431AC9" w:rsidRDefault="00CA3086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9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94A520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4338E3F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788ED21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875A8DA" w14:textId="77777777" w:rsidR="00D80C7D" w:rsidRPr="00F80900" w:rsidRDefault="00D80C7D" w:rsidP="00D80C7D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2</w:t>
      </w:r>
    </w:p>
    <w:p w14:paraId="62FDC72C" w14:textId="77777777" w:rsidR="00DA62A1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 xml:space="preserve"> „Dajmy Młodym szansę – Póki mają Power”,</w:t>
      </w:r>
    </w:p>
    <w:p w14:paraId="44DB8CA9" w14:textId="3CCEDE51" w:rsidR="00D80C7D" w:rsidRPr="00431AC9" w:rsidRDefault="00DA62A1" w:rsidP="00DA62A1">
      <w:pPr>
        <w:widowControl w:val="0"/>
        <w:spacing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  <w:bookmarkStart w:id="8" w:name="_Hlk497986051"/>
    </w:p>
    <w:p w14:paraId="35B0049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ACDC7D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8"/>
    <w:p w14:paraId="4E9373C3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9CCDD3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34ED3C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52205D5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EAA2587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06E9219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CE78BB1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69E6F1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BCB7A10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816AB5B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B878FC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280614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C4D016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013BF89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4BD1584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14EF668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3F3D6545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162D731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37E6457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431AC9" w14:paraId="15534A7D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0DA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830182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781AC756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365E192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1E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04954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5FE0A421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lastRenderedPageBreak/>
              <w:t>Czytelny podpis Wykonawcy lub osoby upoważnionej do reprezentowania Wykonawcy</w:t>
            </w:r>
          </w:p>
          <w:p w14:paraId="48057B2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375D486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14:paraId="4E18E875" w14:textId="61D51685" w:rsidR="00D80C7D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>
        <w:rPr>
          <w:rFonts w:asciiTheme="minorHAnsi" w:hAnsiTheme="minorHAnsi"/>
          <w:sz w:val="22"/>
          <w:szCs w:val="22"/>
        </w:rPr>
        <w:t xml:space="preserve">projektu pn. </w:t>
      </w:r>
      <w:r w:rsidR="00DA62A1" w:rsidRPr="00DA62A1">
        <w:rPr>
          <w:rFonts w:asciiTheme="minorHAnsi" w:hAnsiTheme="minorHAnsi"/>
          <w:sz w:val="22"/>
          <w:szCs w:val="22"/>
        </w:rPr>
        <w:t>„Dajmy Młodym szansę – Póki mają Power”,</w:t>
      </w:r>
      <w:r w:rsidR="00DA62A1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DA62A1">
        <w:rPr>
          <w:rFonts w:asciiTheme="minorHAnsi" w:hAnsiTheme="minorHAnsi" w:cs="Arial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</w:p>
    <w:p w14:paraId="2C9AC11F" w14:textId="77777777" w:rsidR="00D80C7D" w:rsidRPr="00ED66E5" w:rsidRDefault="00D80C7D" w:rsidP="00D80C7D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</w:p>
    <w:p w14:paraId="47EF9C5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</w:p>
    <w:p w14:paraId="4E4D02BB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B6E8CF5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6E3BC1B" w14:textId="778F4692" w:rsidR="00D80C7D" w:rsidRPr="00F80900" w:rsidRDefault="00D80C7D" w:rsidP="00E16D34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03B89642" w14:textId="3C0485EB" w:rsidR="00E16D34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4925566" w14:textId="77777777" w:rsidR="006D6F0A" w:rsidRPr="00F80900" w:rsidRDefault="006D6F0A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215112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D3F589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236496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7AB0F9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21AE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024DE95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FE03B5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08E0DA5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5255D8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5819DA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B3F8F" w14:textId="77777777" w:rsidR="00D80C7D" w:rsidRPr="00F80900" w:rsidRDefault="00D80C7D" w:rsidP="00D80C7D">
      <w:pPr>
        <w:pStyle w:val="Standard"/>
        <w:spacing w:line="360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61120386" w14:textId="2300957F" w:rsidR="00D80C7D" w:rsidRPr="00F80900" w:rsidRDefault="00D80C7D" w:rsidP="00D80C7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DA62A1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Ośrodka Szkolenia i Rozwoju Kadr „Denar” Dorota Wierzgała – Partner projektu</w:t>
      </w: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0B1E1CD3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1D4488C5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lub osobami upoważnionymi do zaciągania zobowiązań w imieniu Zamawiającego lub osobami </w:t>
      </w:r>
      <w:r w:rsidRPr="00F80900">
        <w:rPr>
          <w:rStyle w:val="Absatz-Standardschriftart1"/>
          <w:rFonts w:asciiTheme="minorHAnsi" w:hAnsiTheme="minorHAnsi"/>
          <w:sz w:val="22"/>
          <w:szCs w:val="22"/>
        </w:rPr>
        <w:lastRenderedPageBreak/>
        <w:t>wykonującymi w imieniu Zamawiającego czynności związane z przygotowaniem i przeprowadzeniem procedury wyboru Wykonawcy, a Wykonawcą, polegające w szczególności na:</w:t>
      </w:r>
    </w:p>
    <w:p w14:paraId="693FB74B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4C67AE42" w14:textId="77777777" w:rsidR="00D80C7D" w:rsidRPr="00F80900" w:rsidRDefault="00D80C7D" w:rsidP="00D80C7D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b/>
          <w:bCs/>
        </w:rPr>
      </w:pPr>
      <w:r w:rsidRPr="00F80900">
        <w:rPr>
          <w:rFonts w:cs="Calibri"/>
        </w:rPr>
        <w:t>posiadaniu co najmniej 10% udziałów lub akcji;</w:t>
      </w:r>
      <w:r w:rsidRPr="00F80900">
        <w:rPr>
          <w:b/>
          <w:bCs/>
        </w:rPr>
        <w:t xml:space="preserve"> </w:t>
      </w:r>
      <w:r w:rsidRPr="00F80900">
        <w:rPr>
          <w:bCs/>
        </w:rPr>
        <w:t>o ile niższy próg nie wynika z przepisów prawa lub nie został określony przez IŻ w wytycznych programowych.</w:t>
      </w:r>
    </w:p>
    <w:p w14:paraId="4094F7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DD605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068C1246" w14:textId="77777777" w:rsidR="00D80C7D" w:rsidRPr="00F80900" w:rsidRDefault="00D80C7D" w:rsidP="00D80C7D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46A5BF67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FACA031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5980448E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6677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89EE4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1A87B83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63B40C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D2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DE2A1D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7A66EC3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8D2E84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3E26E7AE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92D4E6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FE81D4" w14:textId="77777777" w:rsidR="00D80C7D" w:rsidRPr="008C298F" w:rsidRDefault="00D80C7D" w:rsidP="00D80C7D">
      <w:pPr>
        <w:jc w:val="center"/>
        <w:rPr>
          <w:rFonts w:ascii="Calibri" w:hAnsi="Calibri"/>
        </w:rPr>
      </w:pPr>
    </w:p>
    <w:sectPr w:rsidR="00D80C7D" w:rsidRPr="008C298F" w:rsidSect="00BD6015">
      <w:headerReference w:type="first" r:id="rId8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73FB" w14:textId="77777777" w:rsidR="00011B86" w:rsidRDefault="00011B86">
      <w:r>
        <w:separator/>
      </w:r>
    </w:p>
  </w:endnote>
  <w:endnote w:type="continuationSeparator" w:id="0">
    <w:p w14:paraId="480AD207" w14:textId="77777777" w:rsidR="00011B86" w:rsidRDefault="0001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9791" w14:textId="77777777" w:rsidR="00011B86" w:rsidRDefault="00011B86">
      <w:r>
        <w:separator/>
      </w:r>
    </w:p>
  </w:footnote>
  <w:footnote w:type="continuationSeparator" w:id="0">
    <w:p w14:paraId="564D7760" w14:textId="77777777" w:rsidR="00011B86" w:rsidRDefault="0001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820" w14:textId="77777777" w:rsidR="007B2500" w:rsidRDefault="00465BB7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278C7888" wp14:editId="52F8D079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43C0058"/>
    <w:multiLevelType w:val="hybridMultilevel"/>
    <w:tmpl w:val="BBF6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313"/>
    <w:multiLevelType w:val="hybridMultilevel"/>
    <w:tmpl w:val="CFE65142"/>
    <w:lvl w:ilvl="0" w:tplc="AAC6F3C2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E8A06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00284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26C5C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A6450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C2E9E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4709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673BE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C730A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7717"/>
    <w:multiLevelType w:val="multilevel"/>
    <w:tmpl w:val="002C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3F7765"/>
    <w:multiLevelType w:val="hybridMultilevel"/>
    <w:tmpl w:val="65C6DCA0"/>
    <w:lvl w:ilvl="0" w:tplc="73E0EF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6430">
      <w:start w:val="1"/>
      <w:numFmt w:val="lowerLetter"/>
      <w:lvlText w:val="%2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274">
      <w:start w:val="1"/>
      <w:numFmt w:val="lowerRoman"/>
      <w:lvlText w:val="%3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0BDC2">
      <w:start w:val="1"/>
      <w:numFmt w:val="decimal"/>
      <w:lvlText w:val="%4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4B922">
      <w:start w:val="1"/>
      <w:numFmt w:val="lowerLetter"/>
      <w:lvlText w:val="%5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8DDB4">
      <w:start w:val="1"/>
      <w:numFmt w:val="lowerRoman"/>
      <w:lvlText w:val="%6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0167A">
      <w:start w:val="1"/>
      <w:numFmt w:val="decimal"/>
      <w:lvlText w:val="%7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BB6A">
      <w:start w:val="1"/>
      <w:numFmt w:val="lowerLetter"/>
      <w:lvlText w:val="%8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2D68A">
      <w:start w:val="1"/>
      <w:numFmt w:val="lowerRoman"/>
      <w:lvlText w:val="%9"/>
      <w:lvlJc w:val="left"/>
      <w:pPr>
        <w:ind w:left="6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C1886"/>
    <w:multiLevelType w:val="hybridMultilevel"/>
    <w:tmpl w:val="5BD2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5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3C3"/>
    <w:multiLevelType w:val="hybridMultilevel"/>
    <w:tmpl w:val="93E2BD9C"/>
    <w:lvl w:ilvl="0" w:tplc="A01A73F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852C4">
      <w:start w:val="1"/>
      <w:numFmt w:val="lowerLetter"/>
      <w:lvlText w:val="%2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66508">
      <w:start w:val="1"/>
      <w:numFmt w:val="lowerRoman"/>
      <w:lvlText w:val="%3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E9C92">
      <w:start w:val="1"/>
      <w:numFmt w:val="decimal"/>
      <w:lvlText w:val="%4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45BB4">
      <w:start w:val="1"/>
      <w:numFmt w:val="lowerLetter"/>
      <w:lvlText w:val="%5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C9B70">
      <w:start w:val="1"/>
      <w:numFmt w:val="lowerRoman"/>
      <w:lvlText w:val="%6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C1668">
      <w:start w:val="1"/>
      <w:numFmt w:val="decimal"/>
      <w:lvlText w:val="%7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EDCB6">
      <w:start w:val="1"/>
      <w:numFmt w:val="lowerLetter"/>
      <w:lvlText w:val="%8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A88E6">
      <w:start w:val="1"/>
      <w:numFmt w:val="lowerRoman"/>
      <w:lvlText w:val="%9"/>
      <w:lvlJc w:val="left"/>
      <w:pPr>
        <w:ind w:left="7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5F3FAE"/>
    <w:multiLevelType w:val="hybridMultilevel"/>
    <w:tmpl w:val="DEA610B0"/>
    <w:lvl w:ilvl="0" w:tplc="62F61772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7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D"/>
    <w:rsid w:val="00001A0B"/>
    <w:rsid w:val="00011B86"/>
    <w:rsid w:val="0001373D"/>
    <w:rsid w:val="000542F3"/>
    <w:rsid w:val="0009321B"/>
    <w:rsid w:val="000D6CAE"/>
    <w:rsid w:val="00100041"/>
    <w:rsid w:val="00150BD4"/>
    <w:rsid w:val="00157A42"/>
    <w:rsid w:val="00197705"/>
    <w:rsid w:val="001C2067"/>
    <w:rsid w:val="001D3776"/>
    <w:rsid w:val="002008FE"/>
    <w:rsid w:val="002106ED"/>
    <w:rsid w:val="0029480C"/>
    <w:rsid w:val="002D6265"/>
    <w:rsid w:val="0037418B"/>
    <w:rsid w:val="003B70E1"/>
    <w:rsid w:val="0041778A"/>
    <w:rsid w:val="0042702D"/>
    <w:rsid w:val="00431AC9"/>
    <w:rsid w:val="004523D0"/>
    <w:rsid w:val="00465BB7"/>
    <w:rsid w:val="00491205"/>
    <w:rsid w:val="004D158C"/>
    <w:rsid w:val="005A3A0C"/>
    <w:rsid w:val="005D1C8B"/>
    <w:rsid w:val="0065751B"/>
    <w:rsid w:val="00664635"/>
    <w:rsid w:val="00675450"/>
    <w:rsid w:val="006C2BB0"/>
    <w:rsid w:val="006D6F0A"/>
    <w:rsid w:val="007549C0"/>
    <w:rsid w:val="00771683"/>
    <w:rsid w:val="008076D0"/>
    <w:rsid w:val="008249EE"/>
    <w:rsid w:val="0084277F"/>
    <w:rsid w:val="0085395C"/>
    <w:rsid w:val="008D702B"/>
    <w:rsid w:val="008F3565"/>
    <w:rsid w:val="009305CB"/>
    <w:rsid w:val="0098421A"/>
    <w:rsid w:val="009C7B23"/>
    <w:rsid w:val="009D1B2B"/>
    <w:rsid w:val="009F45F2"/>
    <w:rsid w:val="009F6E74"/>
    <w:rsid w:val="00AB138E"/>
    <w:rsid w:val="00B66C2A"/>
    <w:rsid w:val="00B8561C"/>
    <w:rsid w:val="00BA11F8"/>
    <w:rsid w:val="00BB2CC1"/>
    <w:rsid w:val="00C0722E"/>
    <w:rsid w:val="00C571E3"/>
    <w:rsid w:val="00C64A7A"/>
    <w:rsid w:val="00CA3086"/>
    <w:rsid w:val="00D03584"/>
    <w:rsid w:val="00D80C7D"/>
    <w:rsid w:val="00D94CB5"/>
    <w:rsid w:val="00DA62A1"/>
    <w:rsid w:val="00DC2FBB"/>
    <w:rsid w:val="00DD6B7C"/>
    <w:rsid w:val="00DE468E"/>
    <w:rsid w:val="00E16D34"/>
    <w:rsid w:val="00E30718"/>
    <w:rsid w:val="00E57235"/>
    <w:rsid w:val="00E90F26"/>
    <w:rsid w:val="00F02848"/>
    <w:rsid w:val="00F10BE1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B9E63"/>
  <w15:chartTrackingRefBased/>
  <w15:docId w15:val="{C817BF50-3DE9-4B7D-8EB3-7847D0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2A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D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8B"/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">
    <w:name w:val="TableGrid"/>
    <w:rsid w:val="009F45F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137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ar.dj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3780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Wirska</dc:creator>
  <cp:keywords/>
  <dc:description/>
  <cp:lastModifiedBy>OśrodekSzkolenia i RozwojuKadrDENARDorotaWierzgała</cp:lastModifiedBy>
  <cp:revision>9</cp:revision>
  <dcterms:created xsi:type="dcterms:W3CDTF">2022-02-10T09:46:00Z</dcterms:created>
  <dcterms:modified xsi:type="dcterms:W3CDTF">2022-02-14T13:14:00Z</dcterms:modified>
</cp:coreProperties>
</file>